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A8" w:rsidRDefault="00A15924" w:rsidP="00D67150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-320040</wp:posOffset>
            </wp:positionV>
            <wp:extent cx="697865" cy="790575"/>
            <wp:effectExtent l="19050" t="0" r="6985" b="0"/>
            <wp:wrapTight wrapText="bothSides">
              <wp:wrapPolygon edited="0">
                <wp:start x="-590" y="0"/>
                <wp:lineTo x="-590" y="21340"/>
                <wp:lineTo x="21816" y="21340"/>
                <wp:lineTo x="21816" y="0"/>
                <wp:lineTo x="-59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19C">
        <w:rPr>
          <w:rFonts w:ascii="Times New Roman" w:hAnsi="Times New Roman"/>
          <w:noProof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7pt;margin-top:-13.95pt;width:92.25pt;height:30.75pt;z-index:251660288;mso-position-horizontal-relative:text;mso-position-vertical-relative:text;mso-width-relative:margin;mso-height-relative:margin" strokecolor="white [3212]">
            <v:textbox>
              <w:txbxContent>
                <w:p w:rsidR="00D67150" w:rsidRPr="0035136C" w:rsidRDefault="00D6715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B74BF" w:rsidRPr="00B344B1" w:rsidRDefault="006B74BF" w:rsidP="006B74B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B74BF" w:rsidRPr="00B344B1" w:rsidRDefault="006B74BF" w:rsidP="006B74B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B74BF" w:rsidRDefault="006B74BF" w:rsidP="006B74B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15924" w:rsidRDefault="00A15924" w:rsidP="00A159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14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15924" w:rsidRPr="00C7142E" w:rsidRDefault="00A15924" w:rsidP="00A159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Pr="00C71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924" w:rsidRPr="00C7142E" w:rsidRDefault="00A15924" w:rsidP="00A159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</w:t>
      </w:r>
      <w:r w:rsidRPr="00C7142E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A15924" w:rsidRDefault="00A15924" w:rsidP="00A15924">
      <w:pPr>
        <w:pStyle w:val="7"/>
        <w:rPr>
          <w:sz w:val="28"/>
          <w:szCs w:val="28"/>
        </w:rPr>
      </w:pPr>
    </w:p>
    <w:p w:rsidR="00A15924" w:rsidRDefault="00A15924" w:rsidP="00A15924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A15924" w:rsidRDefault="00A15924" w:rsidP="00A159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5924" w:rsidRPr="004A79D3" w:rsidRDefault="00A15924" w:rsidP="00A159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E0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09 </w:t>
      </w:r>
      <w:r w:rsidR="00176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176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2019 года                                                                              № 11</w:t>
      </w:r>
    </w:p>
    <w:p w:rsidR="006B74BF" w:rsidRPr="006B74BF" w:rsidRDefault="00A15924" w:rsidP="00784F37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0"/>
          <w:szCs w:val="30"/>
        </w:rPr>
        <w:t>Об оплате труда лиц, исполняющих обязанности по техническому обес</w:t>
      </w:r>
      <w:r>
        <w:rPr>
          <w:rFonts w:ascii="Times New Roman" w:hAnsi="Times New Roman"/>
          <w:color w:val="000000"/>
          <w:sz w:val="30"/>
          <w:szCs w:val="30"/>
        </w:rPr>
        <w:softHyphen/>
        <w:t>печению деятельности Администра</w:t>
      </w:r>
      <w:r>
        <w:rPr>
          <w:rFonts w:ascii="Times New Roman" w:hAnsi="Times New Roman"/>
          <w:color w:val="000000"/>
          <w:sz w:val="30"/>
          <w:szCs w:val="30"/>
        </w:rPr>
        <w:softHyphen/>
        <w:t>ции муниципального образования Прудковского сельского поселения Починковского района Смоленской области</w:t>
      </w: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C97" w:rsidRDefault="00893C97" w:rsidP="00A15924">
      <w:pPr>
        <w:tabs>
          <w:tab w:val="left" w:pos="486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В соответствии с постановлением Администрации Смоленской области от 27.10.2005 г. № 311 «Об оплате труда работников, замещающих должности, не являющиеся государственными должностями Смоленской области, должно</w:t>
      </w:r>
      <w:r>
        <w:rPr>
          <w:rFonts w:ascii="Times New Roman" w:hAnsi="Times New Roman"/>
          <w:color w:val="000000"/>
          <w:sz w:val="30"/>
          <w:szCs w:val="30"/>
        </w:rPr>
        <w:softHyphen/>
        <w:t>стями государственной гражданской службы Смоленской области»: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ПОСТАНОВЛЯЮ: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1. Определ</w:t>
      </w:r>
      <w:r w:rsidR="009574FD">
        <w:rPr>
          <w:rFonts w:ascii="Times New Roman" w:hAnsi="Times New Roman"/>
          <w:color w:val="000000"/>
          <w:sz w:val="30"/>
          <w:szCs w:val="30"/>
        </w:rPr>
        <w:t>ить что,</w:t>
      </w:r>
      <w:r>
        <w:rPr>
          <w:rFonts w:ascii="Times New Roman" w:hAnsi="Times New Roman"/>
          <w:color w:val="000000"/>
          <w:sz w:val="30"/>
          <w:szCs w:val="30"/>
        </w:rPr>
        <w:t xml:space="preserve"> в штатное расписание Администрации </w:t>
      </w:r>
      <w:r w:rsidR="008A21D3">
        <w:rPr>
          <w:rFonts w:ascii="Times New Roman" w:hAnsi="Times New Roman"/>
          <w:color w:val="000000"/>
          <w:sz w:val="30"/>
          <w:szCs w:val="30"/>
        </w:rPr>
        <w:t>П</w:t>
      </w:r>
      <w:r>
        <w:rPr>
          <w:rFonts w:ascii="Times New Roman" w:hAnsi="Times New Roman"/>
          <w:color w:val="000000"/>
          <w:sz w:val="30"/>
          <w:szCs w:val="30"/>
        </w:rPr>
        <w:t>рудковского сельского поселения Починковского района Смоленской области включаются должности лиц, исполняющих обязанности по техническому обеспечению деятельности Администрации  Пруд</w:t>
      </w:r>
      <w:r>
        <w:rPr>
          <w:rFonts w:ascii="Times New Roman" w:hAnsi="Times New Roman"/>
          <w:color w:val="000000"/>
          <w:sz w:val="30"/>
          <w:szCs w:val="30"/>
        </w:rPr>
        <w:softHyphen/>
        <w:t>ковского сельского поселения Починковского района Смоленской области. На</w:t>
      </w:r>
      <w:r>
        <w:rPr>
          <w:rFonts w:ascii="Times New Roman" w:hAnsi="Times New Roman"/>
          <w:color w:val="000000"/>
          <w:sz w:val="30"/>
          <w:szCs w:val="30"/>
        </w:rPr>
        <w:softHyphen/>
        <w:t>именование должностей и размеры должностных окладов лиц, исполняющих обязанности по техническому обеспечению деятельности Администрации  Прудковского сельского поселения Починковского рай</w:t>
      </w:r>
      <w:r>
        <w:rPr>
          <w:rFonts w:ascii="Times New Roman" w:hAnsi="Times New Roman"/>
          <w:color w:val="000000"/>
          <w:sz w:val="30"/>
          <w:szCs w:val="30"/>
        </w:rPr>
        <w:softHyphen/>
        <w:t>она Смоленской области, установить согласно приложению № 1.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2. Система оплаты и стимулирования труда лиц, исполняющих обязанности по техническому обеспечению деятельности Администрации Прудковского сельского поселения Починковского района Смоленской области, включает в себя:</w:t>
      </w:r>
    </w:p>
    <w:p w:rsidR="00893C97" w:rsidRDefault="00893C97" w:rsidP="008A21D3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а) должностной оклад в соответствии с приложением № 1 к настоящему поста</w:t>
      </w:r>
      <w:r>
        <w:rPr>
          <w:rFonts w:ascii="Times New Roman" w:hAnsi="Times New Roman"/>
          <w:color w:val="000000"/>
          <w:sz w:val="30"/>
          <w:szCs w:val="30"/>
        </w:rPr>
        <w:softHyphen/>
        <w:t>новлению;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б) ежемесячную надбавку за высл</w:t>
      </w:r>
      <w:r w:rsidR="002431B6">
        <w:rPr>
          <w:rFonts w:ascii="Times New Roman" w:hAnsi="Times New Roman"/>
          <w:color w:val="000000"/>
          <w:sz w:val="30"/>
          <w:szCs w:val="30"/>
        </w:rPr>
        <w:t xml:space="preserve">угу лет к должностному окладу в </w:t>
      </w:r>
      <w:r>
        <w:rPr>
          <w:rFonts w:ascii="Times New Roman" w:hAnsi="Times New Roman"/>
          <w:color w:val="000000"/>
          <w:sz w:val="30"/>
          <w:szCs w:val="30"/>
        </w:rPr>
        <w:t>следую</w:t>
      </w:r>
      <w:r>
        <w:rPr>
          <w:rFonts w:ascii="Times New Roman" w:hAnsi="Times New Roman"/>
          <w:color w:val="000000"/>
          <w:sz w:val="30"/>
          <w:szCs w:val="30"/>
        </w:rPr>
        <w:softHyphen/>
        <w:t>щих размерах: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при стаже работы</w:t>
      </w:r>
      <w:r>
        <w:rPr>
          <w:rFonts w:ascii="Arial" w:hAnsi="Arial" w:cs="Arial"/>
          <w:color w:val="000000"/>
          <w:sz w:val="30"/>
          <w:szCs w:val="30"/>
        </w:rPr>
        <w:t xml:space="preserve">                  </w:t>
      </w:r>
      <w:r>
        <w:rPr>
          <w:rFonts w:ascii="Times New Roman" w:hAnsi="Times New Roman"/>
          <w:color w:val="000000"/>
          <w:sz w:val="30"/>
          <w:szCs w:val="30"/>
        </w:rPr>
        <w:t>процентов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от 3 до 8 лет</w:t>
      </w:r>
      <w:r>
        <w:rPr>
          <w:rFonts w:ascii="Arial" w:hAnsi="Arial" w:cs="Arial"/>
          <w:color w:val="000000"/>
          <w:sz w:val="30"/>
          <w:szCs w:val="30"/>
        </w:rPr>
        <w:t xml:space="preserve">                              </w:t>
      </w:r>
      <w:r>
        <w:rPr>
          <w:rFonts w:ascii="Times New Roman" w:hAnsi="Arial"/>
          <w:color w:val="000000"/>
          <w:sz w:val="30"/>
          <w:szCs w:val="30"/>
        </w:rPr>
        <w:t>10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свыше 8 до 13 лет</w:t>
      </w:r>
      <w:r>
        <w:rPr>
          <w:rFonts w:ascii="Arial" w:hAnsi="Arial" w:cs="Arial"/>
          <w:color w:val="000000"/>
          <w:sz w:val="30"/>
          <w:szCs w:val="30"/>
        </w:rPr>
        <w:t xml:space="preserve">                      </w:t>
      </w:r>
      <w:r w:rsidR="008A21D3">
        <w:rPr>
          <w:rFonts w:ascii="Arial" w:hAnsi="Arial" w:cs="Arial"/>
          <w:color w:val="000000"/>
          <w:sz w:val="30"/>
          <w:szCs w:val="30"/>
        </w:rPr>
        <w:t xml:space="preserve"> </w:t>
      </w:r>
      <w:r w:rsidR="008A21D3">
        <w:rPr>
          <w:rFonts w:ascii="Times New Roman" w:hAnsi="Arial"/>
          <w:color w:val="000000"/>
          <w:sz w:val="30"/>
          <w:szCs w:val="30"/>
        </w:rPr>
        <w:t>1</w:t>
      </w:r>
      <w:r>
        <w:rPr>
          <w:rFonts w:ascii="Times New Roman" w:hAnsi="Arial"/>
          <w:color w:val="000000"/>
          <w:sz w:val="30"/>
          <w:szCs w:val="30"/>
        </w:rPr>
        <w:t>5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свыше 13 до 18 лет</w:t>
      </w:r>
      <w:r>
        <w:rPr>
          <w:rFonts w:ascii="Arial" w:hAnsi="Arial" w:cs="Arial"/>
          <w:color w:val="000000"/>
          <w:sz w:val="30"/>
          <w:szCs w:val="30"/>
        </w:rPr>
        <w:t xml:space="preserve">                    </w:t>
      </w:r>
      <w:r w:rsidR="008A21D3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Times New Roman" w:hAnsi="Arial"/>
          <w:color w:val="000000"/>
          <w:sz w:val="30"/>
          <w:szCs w:val="30"/>
        </w:rPr>
        <w:t>20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свыше 18 до 23 лет</w:t>
      </w:r>
      <w:r>
        <w:rPr>
          <w:rFonts w:ascii="Arial" w:hAnsi="Arial" w:cs="Arial"/>
          <w:color w:val="000000"/>
          <w:sz w:val="30"/>
          <w:szCs w:val="30"/>
        </w:rPr>
        <w:t xml:space="preserve">                    </w:t>
      </w:r>
      <w:r w:rsidR="008A21D3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Times New Roman" w:hAnsi="Arial"/>
          <w:color w:val="000000"/>
          <w:sz w:val="30"/>
          <w:szCs w:val="30"/>
        </w:rPr>
        <w:t>25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свыше 23 лет</w:t>
      </w:r>
      <w:r>
        <w:rPr>
          <w:rFonts w:ascii="Arial" w:hAnsi="Arial" w:cs="Arial"/>
          <w:color w:val="000000"/>
          <w:sz w:val="30"/>
          <w:szCs w:val="30"/>
        </w:rPr>
        <w:t xml:space="preserve">                             </w:t>
      </w:r>
      <w:r>
        <w:rPr>
          <w:rFonts w:ascii="Times New Roman" w:hAnsi="Arial"/>
          <w:color w:val="000000"/>
          <w:sz w:val="30"/>
          <w:szCs w:val="30"/>
        </w:rPr>
        <w:t>30;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в) ежемесячную надбавку за сложность, напряженность и высокие достижения в труде в размере до 50 процентов должностного оклада;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г)  премию по результатам работы (размер премии максимальным размером не ограничивается);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</w:rPr>
        <w:t>д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) единовременную выплату при предоставлении ежегодного оплачиваемого отпуска в размере двух должностных окладов.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3. Порядок выплаты ежемесячной надбавки за сложность, напряженность и высокие достижения в труде, премии по результатам работы, единовременной выплаты при предоставлении ежегодного оплачиваемого отпуска определяется положением, утверждаемым распоряжением </w:t>
      </w:r>
      <w:r w:rsidR="008A21D3">
        <w:rPr>
          <w:rFonts w:ascii="Times New Roman" w:hAnsi="Times New Roman"/>
          <w:color w:val="000000"/>
          <w:sz w:val="30"/>
          <w:szCs w:val="30"/>
        </w:rPr>
        <w:t>Администрации</w:t>
      </w:r>
      <w:r>
        <w:rPr>
          <w:rFonts w:ascii="Times New Roman" w:hAnsi="Times New Roman"/>
          <w:color w:val="000000"/>
          <w:sz w:val="30"/>
          <w:szCs w:val="30"/>
        </w:rPr>
        <w:t xml:space="preserve"> Прудковского сельского поселения Починковского района Смоленской области.</w:t>
      </w:r>
    </w:p>
    <w:p w:rsidR="00B54DA2" w:rsidRPr="00B54DA2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4. </w:t>
      </w:r>
      <w:r w:rsidR="008A21D3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Лицам, исполняющим обязанности по техническому обеспечению деятель</w:t>
      </w:r>
      <w:r>
        <w:rPr>
          <w:rFonts w:ascii="Times New Roman" w:hAnsi="Times New Roman"/>
          <w:color w:val="000000"/>
          <w:sz w:val="30"/>
          <w:szCs w:val="30"/>
        </w:rPr>
        <w:softHyphen/>
        <w:t>ности Администрации Прудковского сельского по</w:t>
      </w:r>
      <w:r>
        <w:rPr>
          <w:rFonts w:ascii="Times New Roman" w:hAnsi="Times New Roman"/>
          <w:color w:val="000000"/>
          <w:sz w:val="30"/>
          <w:szCs w:val="30"/>
        </w:rPr>
        <w:softHyphen/>
        <w:t>селения Починковского района Смоленской области, могут производиться другие выплаты, предусмотренные соответствующими законами и иными нормативными правовыми актами.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5. При утверждении фонда оплаты труда лицам, исполняющим обязанности по техническому обеспечению деятельности Администрации Прудковского сельского поселения Починковского района Смолен</w:t>
      </w:r>
      <w:r>
        <w:rPr>
          <w:rFonts w:ascii="Times New Roman" w:hAnsi="Times New Roman"/>
          <w:color w:val="000000"/>
          <w:sz w:val="30"/>
          <w:szCs w:val="30"/>
        </w:rPr>
        <w:softHyphen/>
        <w:t>ской области, сверх суммы средств, направляемых для выплаты должностных ок</w:t>
      </w:r>
      <w:r>
        <w:rPr>
          <w:rFonts w:ascii="Times New Roman" w:hAnsi="Times New Roman"/>
          <w:color w:val="000000"/>
          <w:sz w:val="30"/>
          <w:szCs w:val="30"/>
        </w:rPr>
        <w:softHyphen/>
        <w:t>ладов, предусматриваются в расчете на год следующие средства на выплату: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- ежемесячной надбавки за выслугу лет - в размере двух должностных окладов;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- ежемесячной надбавки за сложность, напряженность и высокие достижения в труде - в размере двух с половиной должностных окладов;</w:t>
      </w:r>
    </w:p>
    <w:p w:rsidR="00893C97" w:rsidRDefault="00893C97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- премии по результатам работы - в размере трех должностных окладов;</w:t>
      </w:r>
    </w:p>
    <w:p w:rsidR="00893C97" w:rsidRDefault="00507582" w:rsidP="008A2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30"/>
          <w:szCs w:val="30"/>
        </w:rPr>
        <w:t>-</w:t>
      </w:r>
      <w:r w:rsidR="00893C97">
        <w:rPr>
          <w:rFonts w:ascii="Times New Roman" w:hAnsi="Times New Roman"/>
          <w:color w:val="000000"/>
          <w:sz w:val="30"/>
          <w:szCs w:val="30"/>
        </w:rPr>
        <w:t>единовременной выплаты при предоставлении ежегодного оплачиваемого от</w:t>
      </w:r>
      <w:r w:rsidR="00893C97">
        <w:rPr>
          <w:rFonts w:ascii="Times New Roman" w:hAnsi="Times New Roman"/>
          <w:color w:val="000000"/>
          <w:sz w:val="30"/>
          <w:szCs w:val="30"/>
        </w:rPr>
        <w:softHyphen/>
        <w:t>пуска - в размере двух должностных окладов.</w:t>
      </w:r>
    </w:p>
    <w:p w:rsidR="00E36500" w:rsidRDefault="00B54DA2" w:rsidP="008A21D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A21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564A" w:rsidRPr="00B5564A">
        <w:rPr>
          <w:rFonts w:ascii="Times New Roman" w:hAnsi="Times New Roman"/>
          <w:sz w:val="28"/>
          <w:szCs w:val="28"/>
        </w:rPr>
        <w:t>Со дня вступления в силу настоящего</w:t>
      </w:r>
      <w:r w:rsidR="00B5564A">
        <w:rPr>
          <w:rFonts w:ascii="Times New Roman" w:hAnsi="Times New Roman"/>
          <w:sz w:val="28"/>
          <w:szCs w:val="28"/>
        </w:rPr>
        <w:t xml:space="preserve"> постановления</w:t>
      </w:r>
      <w:r w:rsidR="008A2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Прудковского 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>Починковского района Смоленской области</w:t>
      </w:r>
      <w:r w:rsidR="00B5564A">
        <w:rPr>
          <w:rFonts w:ascii="Times New Roman" w:hAnsi="Times New Roman"/>
          <w:sz w:val="28"/>
          <w:szCs w:val="28"/>
        </w:rPr>
        <w:t xml:space="preserve"> </w:t>
      </w:r>
      <w:r w:rsidR="00B5564A" w:rsidRPr="00B5564A">
        <w:rPr>
          <w:rFonts w:ascii="Times New Roman" w:hAnsi="Times New Roman"/>
          <w:sz w:val="28"/>
          <w:szCs w:val="28"/>
        </w:rPr>
        <w:t>признать утратившими силу</w:t>
      </w:r>
      <w:r w:rsidR="00B55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5564A">
        <w:rPr>
          <w:rFonts w:ascii="Times New Roman" w:hAnsi="Times New Roman"/>
          <w:sz w:val="28"/>
          <w:szCs w:val="28"/>
        </w:rPr>
        <w:t xml:space="preserve"> Постановление  Администрации муниципального образования Прудковского сельского поселения Починковского района Смоленской области </w:t>
      </w:r>
      <w:r w:rsidR="000506B4" w:rsidRPr="00B54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</w:t>
      </w:r>
      <w:r w:rsidR="00A15924" w:rsidRPr="00B54DA2">
        <w:rPr>
          <w:rFonts w:ascii="Times New Roman" w:hAnsi="Times New Roman"/>
          <w:sz w:val="28"/>
          <w:szCs w:val="28"/>
        </w:rPr>
        <w:t>.02.2009 № 5</w:t>
      </w:r>
      <w:r w:rsidR="00D5579C">
        <w:rPr>
          <w:rFonts w:ascii="Times New Roman" w:hAnsi="Times New Roman"/>
          <w:sz w:val="28"/>
          <w:szCs w:val="28"/>
        </w:rPr>
        <w:t>(в редакции Постановлений Администрации Прудковского сельского поселения Починковского района Смоленской области № 42 от 19.12.2017г., №43 от 26.12.2017г., №10 от 15.05.2018г.)</w:t>
      </w:r>
      <w:r w:rsidR="00682C55" w:rsidRPr="00B54DA2">
        <w:rPr>
          <w:rFonts w:ascii="Times New Roman" w:hAnsi="Times New Roman"/>
          <w:sz w:val="28"/>
          <w:szCs w:val="28"/>
        </w:rPr>
        <w:t>.</w:t>
      </w:r>
      <w:proofErr w:type="gramEnd"/>
    </w:p>
    <w:p w:rsidR="00B54DA2" w:rsidRPr="00B54DA2" w:rsidRDefault="00B54DA2" w:rsidP="008A21D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07582">
        <w:rPr>
          <w:rFonts w:ascii="Times New Roman" w:hAnsi="Times New Roman"/>
          <w:sz w:val="28"/>
          <w:szCs w:val="28"/>
        </w:rPr>
        <w:t xml:space="preserve">  </w:t>
      </w:r>
      <w:r w:rsidR="009574FD" w:rsidRPr="009574FD">
        <w:rPr>
          <w:rFonts w:ascii="Times New Roman" w:hAnsi="Times New Roman"/>
          <w:sz w:val="28"/>
          <w:szCs w:val="28"/>
        </w:rPr>
        <w:t>Настоящее</w:t>
      </w:r>
      <w:r w:rsidR="009574FD">
        <w:rPr>
          <w:rFonts w:ascii="Times New Roman" w:hAnsi="Times New Roman"/>
          <w:sz w:val="28"/>
          <w:szCs w:val="28"/>
        </w:rPr>
        <w:t xml:space="preserve"> постановление </w:t>
      </w:r>
      <w:r w:rsidR="009574FD" w:rsidRPr="009574FD">
        <w:rPr>
          <w:rFonts w:ascii="Times New Roman" w:hAnsi="Times New Roman"/>
          <w:sz w:val="28"/>
          <w:szCs w:val="28"/>
        </w:rPr>
        <w:t>вступает в силу с 01 января 2020 года.</w:t>
      </w:r>
    </w:p>
    <w:p w:rsidR="00E36500" w:rsidRDefault="00E36500" w:rsidP="008A2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500" w:rsidRPr="006B74BF" w:rsidRDefault="00E36500" w:rsidP="008A21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4BF" w:rsidRPr="006B74BF" w:rsidRDefault="006B74BF" w:rsidP="008A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B74BF" w:rsidRPr="006B74BF" w:rsidRDefault="00A15924" w:rsidP="008A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Прудковского сельского поселения</w:t>
      </w:r>
    </w:p>
    <w:p w:rsidR="00682C55" w:rsidRDefault="00A15924" w:rsidP="008A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82C55" w:rsidSect="002B1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Починковского</w:t>
      </w:r>
      <w:r w:rsidR="006B74BF" w:rsidRPr="006B74B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506B4">
        <w:rPr>
          <w:rFonts w:ascii="Times New Roman" w:hAnsi="Times New Roman"/>
          <w:sz w:val="28"/>
          <w:szCs w:val="28"/>
        </w:rPr>
        <w:t xml:space="preserve">     </w:t>
      </w:r>
      <w:r w:rsidR="00C00E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Н.П. Иванченко</w:t>
      </w:r>
      <w:r w:rsidR="00C00E96">
        <w:rPr>
          <w:rFonts w:ascii="Times New Roman" w:hAnsi="Times New Roman"/>
          <w:sz w:val="28"/>
          <w:szCs w:val="28"/>
        </w:rPr>
        <w:t xml:space="preserve"> </w:t>
      </w:r>
    </w:p>
    <w:p w:rsidR="00682C55" w:rsidRPr="00682C55" w:rsidRDefault="00C55C3C" w:rsidP="00682C5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  <w:r w:rsidR="00B54DA2">
        <w:rPr>
          <w:rFonts w:ascii="Times New Roman" w:hAnsi="Times New Roman"/>
          <w:b/>
        </w:rPr>
        <w:t xml:space="preserve"> №1 </w:t>
      </w:r>
      <w:r>
        <w:rPr>
          <w:rFonts w:ascii="Times New Roman" w:hAnsi="Times New Roman"/>
          <w:b/>
        </w:rPr>
        <w:t xml:space="preserve"> к постановлению</w:t>
      </w:r>
      <w:r w:rsidR="00682C55" w:rsidRPr="00682C55">
        <w:rPr>
          <w:rFonts w:ascii="Times New Roman" w:hAnsi="Times New Roman"/>
          <w:b/>
        </w:rPr>
        <w:t xml:space="preserve"> </w:t>
      </w:r>
    </w:p>
    <w:p w:rsidR="00893C97" w:rsidRDefault="00B54DA2" w:rsidP="00682C5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муниципального образования </w:t>
      </w:r>
    </w:p>
    <w:p w:rsidR="00682C55" w:rsidRPr="00682C55" w:rsidRDefault="00B54DA2" w:rsidP="00682C5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Прудковского</w:t>
      </w:r>
      <w:r w:rsidRPr="00682C55">
        <w:rPr>
          <w:rFonts w:ascii="Times New Roman" w:hAnsi="Times New Roman"/>
          <w:b/>
        </w:rPr>
        <w:t xml:space="preserve"> сельского поселения</w:t>
      </w:r>
      <w:r>
        <w:rPr>
          <w:rFonts w:ascii="Times New Roman" w:hAnsi="Times New Roman"/>
          <w:b/>
        </w:rPr>
        <w:t xml:space="preserve"> </w:t>
      </w:r>
    </w:p>
    <w:p w:rsidR="00682C55" w:rsidRPr="00682C55" w:rsidRDefault="00893C97" w:rsidP="00682C5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Починковского</w:t>
      </w:r>
      <w:r w:rsidR="00682C55" w:rsidRPr="00682C55">
        <w:rPr>
          <w:rFonts w:ascii="Times New Roman" w:hAnsi="Times New Roman"/>
          <w:b/>
        </w:rPr>
        <w:t xml:space="preserve"> района Смоленской области </w:t>
      </w:r>
    </w:p>
    <w:p w:rsidR="00682C55" w:rsidRDefault="00893C97" w:rsidP="00682C5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« 09</w:t>
      </w:r>
      <w:r w:rsidR="00682C55" w:rsidRPr="00682C55">
        <w:rPr>
          <w:rFonts w:ascii="Times New Roman" w:hAnsi="Times New Roman"/>
          <w:b/>
        </w:rPr>
        <w:t xml:space="preserve"> » </w:t>
      </w:r>
      <w:r>
        <w:rPr>
          <w:rFonts w:ascii="Times New Roman" w:hAnsi="Times New Roman"/>
          <w:b/>
        </w:rPr>
        <w:t>сентября  № 11</w:t>
      </w:r>
    </w:p>
    <w:p w:rsidR="00682C55" w:rsidRDefault="00682C55" w:rsidP="00682C5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54DA2" w:rsidRDefault="00B54DA2" w:rsidP="00682C5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54DA2" w:rsidRDefault="00B54DA2" w:rsidP="00682C5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54DA2" w:rsidRDefault="00B54DA2" w:rsidP="00B54D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4DA2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</w:t>
      </w:r>
    </w:p>
    <w:p w:rsidR="00B54DA2" w:rsidRDefault="00B54DA2" w:rsidP="00B54D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4DA2">
        <w:rPr>
          <w:rFonts w:ascii="Times New Roman" w:hAnsi="Times New Roman"/>
          <w:b/>
          <w:bCs/>
          <w:color w:val="000000"/>
          <w:sz w:val="28"/>
          <w:szCs w:val="28"/>
        </w:rPr>
        <w:t>наименований должностей лиц, исполняющих обязанности по техническому обеспечению деятельности Администрации  Прудковского сельского поселения Починковского района Смоленской об</w:t>
      </w:r>
      <w:r w:rsidRPr="00B54DA2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ласти</w:t>
      </w:r>
    </w:p>
    <w:p w:rsidR="00B54DA2" w:rsidRPr="00B54DA2" w:rsidRDefault="00B54DA2" w:rsidP="00B54D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32"/>
        <w:gridCol w:w="5019"/>
      </w:tblGrid>
      <w:tr w:rsidR="00B54DA2" w:rsidRPr="00B54DA2" w:rsidTr="009574FD">
        <w:trPr>
          <w:trHeight w:val="76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A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A2">
              <w:rPr>
                <w:rFonts w:ascii="Times New Roman" w:hAnsi="Times New Roman"/>
                <w:color w:val="000000"/>
                <w:sz w:val="28"/>
                <w:szCs w:val="28"/>
              </w:rPr>
              <w:t>Размер должностного оклада</w:t>
            </w:r>
          </w:p>
        </w:tc>
      </w:tr>
      <w:tr w:rsidR="00B54DA2" w:rsidRPr="00B54DA2" w:rsidTr="009574FD">
        <w:trPr>
          <w:trHeight w:val="33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A2">
              <w:rPr>
                <w:rFonts w:ascii="Times New Roman" w:hAnsi="Times New Roman"/>
                <w:color w:val="000000"/>
                <w:sz w:val="28"/>
                <w:szCs w:val="28"/>
              </w:rPr>
              <w:t>Старший менеджер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7470</w:t>
            </w:r>
          </w:p>
        </w:tc>
      </w:tr>
      <w:tr w:rsidR="00B54DA2" w:rsidRPr="00B54DA2" w:rsidTr="009574FD">
        <w:trPr>
          <w:trHeight w:val="675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DA2"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-бухгалтер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7094</w:t>
            </w:r>
          </w:p>
        </w:tc>
      </w:tr>
      <w:tr w:rsidR="00B54DA2" w:rsidRPr="00B54DA2" w:rsidTr="009574FD">
        <w:trPr>
          <w:trHeight w:val="33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DA2" w:rsidRPr="00B54DA2" w:rsidRDefault="00B54DA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7094</w:t>
            </w:r>
          </w:p>
        </w:tc>
      </w:tr>
      <w:tr w:rsidR="000F7252" w:rsidRPr="00B54DA2" w:rsidTr="009574FD">
        <w:trPr>
          <w:trHeight w:val="332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52" w:rsidRDefault="000F725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Инспектор по воинскому учету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7252" w:rsidRDefault="000F7252" w:rsidP="00B54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6723</w:t>
            </w:r>
          </w:p>
        </w:tc>
      </w:tr>
    </w:tbl>
    <w:p w:rsidR="00B54DA2" w:rsidRDefault="00B54DA2" w:rsidP="00682C55">
      <w:pPr>
        <w:spacing w:after="0" w:line="240" w:lineRule="auto"/>
        <w:jc w:val="right"/>
        <w:rPr>
          <w:rFonts w:ascii="Times New Roman" w:hAnsi="Times New Roman"/>
          <w:b/>
        </w:rPr>
      </w:pPr>
    </w:p>
    <w:sectPr w:rsidR="00B54DA2" w:rsidSect="002B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10"/>
    <w:multiLevelType w:val="hybridMultilevel"/>
    <w:tmpl w:val="E63C14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42F33"/>
    <w:multiLevelType w:val="hybridMultilevel"/>
    <w:tmpl w:val="CAFA7504"/>
    <w:lvl w:ilvl="0" w:tplc="FA3682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046E94"/>
    <w:multiLevelType w:val="hybridMultilevel"/>
    <w:tmpl w:val="C3DA0828"/>
    <w:lvl w:ilvl="0" w:tplc="4F4EE10A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68A7"/>
    <w:multiLevelType w:val="hybridMultilevel"/>
    <w:tmpl w:val="1C5AFC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A1F6E1F"/>
    <w:multiLevelType w:val="hybridMultilevel"/>
    <w:tmpl w:val="E5C8A912"/>
    <w:lvl w:ilvl="0" w:tplc="FEE2EC18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D3B05"/>
    <w:multiLevelType w:val="hybridMultilevel"/>
    <w:tmpl w:val="D7A68A1A"/>
    <w:lvl w:ilvl="0" w:tplc="FA368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A6EF1"/>
    <w:multiLevelType w:val="hybridMultilevel"/>
    <w:tmpl w:val="25A69F96"/>
    <w:lvl w:ilvl="0" w:tplc="75B080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BE35B80"/>
    <w:multiLevelType w:val="hybridMultilevel"/>
    <w:tmpl w:val="056C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8227D"/>
    <w:multiLevelType w:val="hybridMultilevel"/>
    <w:tmpl w:val="827AFD2C"/>
    <w:lvl w:ilvl="0" w:tplc="3C92F6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EE43D21"/>
    <w:multiLevelType w:val="hybridMultilevel"/>
    <w:tmpl w:val="C04A92D0"/>
    <w:lvl w:ilvl="0" w:tplc="FA368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BF"/>
    <w:rsid w:val="00020D27"/>
    <w:rsid w:val="00046FB9"/>
    <w:rsid w:val="000506B4"/>
    <w:rsid w:val="000617E5"/>
    <w:rsid w:val="000A73B4"/>
    <w:rsid w:val="000E0F55"/>
    <w:rsid w:val="000F7252"/>
    <w:rsid w:val="00121721"/>
    <w:rsid w:val="00146F14"/>
    <w:rsid w:val="00176D2C"/>
    <w:rsid w:val="0019139A"/>
    <w:rsid w:val="001D17CE"/>
    <w:rsid w:val="002431B6"/>
    <w:rsid w:val="002469E8"/>
    <w:rsid w:val="002A3823"/>
    <w:rsid w:val="002B1FDF"/>
    <w:rsid w:val="002F5FE0"/>
    <w:rsid w:val="00333A7C"/>
    <w:rsid w:val="0035136C"/>
    <w:rsid w:val="0037502E"/>
    <w:rsid w:val="003E12DE"/>
    <w:rsid w:val="0040136A"/>
    <w:rsid w:val="00477069"/>
    <w:rsid w:val="00492F9B"/>
    <w:rsid w:val="004E5AA9"/>
    <w:rsid w:val="004F7996"/>
    <w:rsid w:val="00507582"/>
    <w:rsid w:val="00514564"/>
    <w:rsid w:val="005676A8"/>
    <w:rsid w:val="00682C55"/>
    <w:rsid w:val="00683844"/>
    <w:rsid w:val="006B74BF"/>
    <w:rsid w:val="006E52D3"/>
    <w:rsid w:val="00784F37"/>
    <w:rsid w:val="007B21BE"/>
    <w:rsid w:val="007B238E"/>
    <w:rsid w:val="007F1C8E"/>
    <w:rsid w:val="00893C97"/>
    <w:rsid w:val="008A21D3"/>
    <w:rsid w:val="009446AB"/>
    <w:rsid w:val="009574FD"/>
    <w:rsid w:val="00973115"/>
    <w:rsid w:val="009C64AC"/>
    <w:rsid w:val="009F1811"/>
    <w:rsid w:val="00A04024"/>
    <w:rsid w:val="00A15924"/>
    <w:rsid w:val="00A317B8"/>
    <w:rsid w:val="00A3478B"/>
    <w:rsid w:val="00B50C00"/>
    <w:rsid w:val="00B54DA2"/>
    <w:rsid w:val="00B5564A"/>
    <w:rsid w:val="00B84D83"/>
    <w:rsid w:val="00C00E96"/>
    <w:rsid w:val="00C55C3C"/>
    <w:rsid w:val="00C86503"/>
    <w:rsid w:val="00D5579C"/>
    <w:rsid w:val="00D67150"/>
    <w:rsid w:val="00DC4E28"/>
    <w:rsid w:val="00DD156A"/>
    <w:rsid w:val="00DF019C"/>
    <w:rsid w:val="00E36500"/>
    <w:rsid w:val="00EB342F"/>
    <w:rsid w:val="00ED198B"/>
    <w:rsid w:val="00F174E2"/>
    <w:rsid w:val="00FC54E1"/>
    <w:rsid w:val="00FD547F"/>
    <w:rsid w:val="00FE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A15924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50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A15924"/>
    <w:rPr>
      <w:rFonts w:ascii="Times New Roman" w:hAnsi="Times New Roman"/>
      <w:b/>
      <w:sz w:val="32"/>
    </w:rPr>
  </w:style>
  <w:style w:type="paragraph" w:customStyle="1" w:styleId="ConsPlusTitle">
    <w:name w:val="ConsPlusTitle"/>
    <w:rsid w:val="00A159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912D-7063-4092-B936-6EA3CDDF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2019-10-09T13:07:00Z</cp:lastPrinted>
  <dcterms:created xsi:type="dcterms:W3CDTF">2019-09-17T06:17:00Z</dcterms:created>
  <dcterms:modified xsi:type="dcterms:W3CDTF">2019-10-23T09:22:00Z</dcterms:modified>
</cp:coreProperties>
</file>