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-264160</wp:posOffset>
            </wp:positionV>
            <wp:extent cx="699770" cy="800100"/>
            <wp:effectExtent l="19050" t="0" r="5080" b="0"/>
            <wp:wrapSquare wrapText="bothSides"/>
            <wp:docPr id="7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 ДЕПУТАТОВ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ПРУДКОВСКОГО СЕЛЬСКОГО ПОСЕЛЕНИЯ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ПОЧИНКОВСКОГО  РАЙОНА  СМОЛЕНСКОЙ ОБЛАСТИ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от  «21»     июня      2016  года                                                                                № 33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об    оценке    эффективности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  налоговых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      на           территории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Прудковского         сельского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    Починковского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Смоленской области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оптимизации налоговых льгот, сокращения потерь бюджета, связанных с предоставлением налоговых льгот по местным налогам, руководствуясь Уставом Прудковского сельского поселения Починковского района Смоленской области,  Совет депутатов  Прудковского сельского поселения Починковского района Смоленской области 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Утвердить прилагаемое Положение об эффективности предоставления налоговых льгот на территории  Прудковского сельского  поселения Починковского района Смоленской области.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 Опубликовать настоящее решение в газете «Сельская новь» и разместить  на официальном сайте Администрации Прудковского сельского поселения Починковского района Смоленской области в информационно-телекоммуникационной сети «Интернет».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Прудковского сельского  поселения 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Н.П. Иванченко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Утверждено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Решением Совета депутатов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Прудковского сельского поселения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Починковского района 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области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от 21 июня 2016года  №  25     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ОЦЕНКЕ ЭФФЕКТИВНОСТИ ПРЕДОСТАВЛЕНИЯ НАЛОГОВЫХ ЛЬГОТ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1. Оценка эффективности предоставления налоговых льгот осуществляется по категориям налогоплательщиков и по следующим видам налогов: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налог на имущество физических лиц;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земельный налог.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2. Оценка эффективности предоставления налоговых льгот не осуществляется в отношении: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государственных и муниципальных учреждений Смоленской области;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органов государственной власти Смоленской области;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органов местного самоуправления муниципальных образований Смоленской области;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инвесторов, реализующих одобренные инвестиционные проекты Смоленской области;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физических лиц.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3. Для целей настоящего Положения применяются следующие понятия: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бюджетная эффективность предоставленных (планируемых к предоставлению) налоговых льгот - влияние предоставленной (планируемой к предоставлению) налоговой льготы на доходы местного бюджета;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социальная эффективность предоставленных (планируемых к предоставлению) налоговых льгот - социальная направленность налоговой льготы (налоговая льгота должна способствовать формированию благоприятных условий и повышению качества жизни населения (создание или сохранение рабочих мест, улучшение условий труда, рост среднемесячной заработной платы);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экономическая эффективность предоставленных (планируемых к предоставлению) налоговых льгот - оценка темпа роста доходов, полученных налогоплательщиками.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4. Оценка эффективности предоставления налоговых льгот осуществляется ежегодно в соответствии с методикой оценки эффективности предоставленных (планируемых к предоставлению) налоговых льгот.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5. Для оценки эффективности предоставленных налоговых льгот налогоплательщики в срок до 15 апреля текущего финансового года представляют в Администрацию поселения (далее - Администрация):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по формам согласно приложениям N 1 - 3 к настоящему Положению;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сведения о суммах задолженности по уплате налогов и иных обязательных платежей в бюджет Прудковского сельского поселения по состоянию на 1 января текущего финансового года.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5. Результаты проведенной оценки эффективности предоставленных налоговых льгот в срок до 1 июля оформляются аналитическим отчетом Администрации об эффективности предоставленных налоговых льгот. Указанный отчет размещается на официальном сайте Администрации  Прудковского сельского поселения не позднее  10 рабочих дней со дня его подписания.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6. Для оценки эффективности планируемых к предоставлению налоговых льгот налогоплательщики в срок до 1 июня текущего финансового года представляют в Администрацию: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по формам согласно приложениям N 1 - 6 к настоящему Положению.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Результаты проведенной оценки эффективности планируемых к предоставлению налоговых льгот оформляются аналитической запиской Администрации. Указанная записка направляется в Совет депутатов Прудковского сельского поселения для разработки рекомендаций Администрации о предоставлении или об отказе в предоставлении налоговых льгот. 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8. Оценка бюджетной эффективности предоставленных (планируемых к предоставлению) налоговых льгот определяется по формуле: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ОБЭ - оценка бюджетной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сумма налогов, уплаченных в бюджет поселения за отчетный финансовый год (планируемых к уплате в бюджет поселения в текущем финансовом году) по соответствующей категории налогоплательщиков (налогоплательщику);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сумма налогов, уплаченных бюджет поселения за финансовый год, предшествующий отчетному финансовому году (за отчетный финансовый год), по соответствующей категории налогоплательщиков (налогоплательщику);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СЛ - сумма налоговых льгот, предоставленных (планируемых к предоставлению) соответствующей категории налогоплательщиков (налогоплательщику) за отчетный финансовый год (на текущий финансовый год).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значении ОБЭ &gt;= 1 налоговая льгота по соответствующей категории налогоплательщиков (налогоплательщику) является эффективной.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значении ОБЭ &lt; 1 налоговая льгота по соответствующей категории налогоплательщиков (налогоплательщику) является неэффективной.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оценки бюджетной эффективности предоставленных (планируемых к предоставлению) налоговых льгот оформляются по формам согласно приложениям N 1, 5 к настоящему Положению.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9. Оценка социальной эффективности предоставленных (планируемых к предоставлению) налоговых льгот осуществляется на основании следующих показателей: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фонда заработной платы;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среднесписочной численности работников;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среднемесячной заработной платы.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социальной эффективности предоставленных (планируемых к предоставлению) налоговых льгот определяется как количество показателей, по которым произошел рост или сохранен тот же уровень в отчетном (текущем) финансовом году по сравнению с финансовым годом, предшествующим отчетному финансовом году (отчетным финансовым годом).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ОСЭ &gt;= 2 налоговая льгота по соответствующей категории налогоплательщиков (налогоплательщику) имеет высокую социальную эффективность.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ОСЭ &lt; 2 налоговая льгота по соответствующей категории налогоплательщиков (налогоплательщику) имеет низкую социальную эффективность.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оценки социальной эффективности предоставленных (планируемых к предоставлению) налоговых льгот оформляются по формам согласно приложениям N 2, 6 к настоящему Положению.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10. Оценка экономической эффективности предоставленных (планируемых к предоставлению) налоговых льгот рассчитывается по формуле: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ОЭЭ - оценка экономической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доходы по соответствующей категории налогоплательщиков (налогоплательщику), полученные в отчетном финансовом году (планируемые к получению в текущем финансовом году);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доходы по соответствующей категории налогоплательщиков (налогоплательщику), полученные в предыдущем финансовом году (отчетном финансовом году).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Под доходом понимается чистая прибыль по данным бухгалтерской отчетности за соответствующий финансовый год.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ОЭЭ &gt;= 1 налоговая льгота по соответствующей категории налогоплательщиков (налогоплательщику) является экономически эффективной.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ОЭЭ &lt; 1 налоговая льгота по соответствующей категории налогоплательщиков (налогоплательщику) признается экономически неэффективной.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оценки экономической эффективности предоставленных (планируемых к предоставлению) налоговых льгот оформляются по формам согласно приложениям N 3, 7 к настоящему Положению.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>11. Сводная оценка эффективности предоставленных (планируемых к предоставлению) налоговых льгот оформляется по формам согласно приложениям N 4, 8 к настоящему Положению.</w:t>
      </w:r>
    </w:p>
    <w:p w:rsidR="00496C39" w:rsidRP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по результатам двух оценок эффективности из трех (бюджетной, социальной или экономической) налоговая льгота признана эффективной (неэффективной), налоговая льгота в целом является эффективной (неэффективной) </w:t>
      </w: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к Положению об оценке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эффективности предоставления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БЮДЖЕТНАЯ ЭФФЕКТИВНОСТЬ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предоставленных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налога __________________________________________________.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Категория налогоплательщиков (налогоплательщик) 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Содержание налоговой льготы 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1757"/>
        <w:gridCol w:w="2410"/>
        <w:gridCol w:w="2327"/>
        <w:gridCol w:w="2410"/>
      </w:tblGrid>
      <w:tr w:rsidR="00496C39" w:rsidRPr="00496C39" w:rsidTr="00D932D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№ 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 уплаченных налогов в Бюджет поселения по соответствующей категории налогоплательщиков (налогоплательщику) (тыс. рублей)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 налоговых льгот, предоставленных соответствующей категории налогоплательщиков (налогоплательщику) за отчетный финансовый год 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бюджетной эффективности предоставленных налоговых льгот по соответствующей категории налогоплательщиков (налогоплательщику)</w:t>
            </w:r>
          </w:p>
        </w:tc>
      </w:tr>
      <w:tr w:rsidR="00496C39" w:rsidRPr="00496C39" w:rsidTr="00D932D7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отчетный финансовый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финансовый год, предшествующий отчетному финансовому году</w:t>
            </w: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96C39" w:rsidRPr="00496C39" w:rsidTr="00D932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F02CA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организации ___________ __________________________________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Главный бухгалтер __________________ __________________________________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к Положению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об оценке эффективности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55"/>
      <w:bookmarkEnd w:id="0"/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СОЦИАЛЬНАЯ ЭФФЕКТИВНОСТЬ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предоставленных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Наименование налога __________________________________________________.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Категория налогоплательщиков (налогоплательщик) 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Содержание налоговой </w:t>
      </w:r>
      <w:proofErr w:type="spellStart"/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льготы__________________________________________</w:t>
      </w:r>
      <w:proofErr w:type="spellEnd"/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2381"/>
        <w:gridCol w:w="1757"/>
        <w:gridCol w:w="2948"/>
      </w:tblGrid>
      <w:tr w:rsidR="00496C39" w:rsidRPr="00496C39" w:rsidTr="00D9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 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Финансовый год, предшествующий отчетному финансовому году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Отчетный финансовый год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496C39" w:rsidRPr="00496C39" w:rsidTr="00D9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Фонд заработной платы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Среднесписочная численность работников (человек)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Среднемесячная заработная плата на одного работника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социальной эффективности предоставленных налоговых льгот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организации ___________ __________________________________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Главный бухгалтер ______________  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№ 3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к Положению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об оценке эффективности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204"/>
      <w:bookmarkEnd w:id="1"/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ЭКОНОМИЧЕСКАЯ ЭФФЕКТИВНОСТЬ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предоставленных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Наименование налога __________________________________________________.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Категория налогоплательщиков (налогоплательщик) 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Содержание налоговой льготы 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721"/>
        <w:gridCol w:w="3231"/>
        <w:gridCol w:w="3118"/>
      </w:tblGrid>
      <w:tr w:rsidR="00496C39" w:rsidRPr="00496C39" w:rsidTr="00D932D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 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 полученного дохода по соответствующей категории налогоплательщиков (налогоплательщику) (тыс. рублей)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экономической эффективности предоставленных налоговых льгот по соответствующей категории налогоплательщиков (налогоплательщику)</w:t>
            </w:r>
          </w:p>
        </w:tc>
      </w:tr>
      <w:tr w:rsidR="00496C39" w:rsidRPr="00496C39" w:rsidTr="00D932D7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отчетный финансовый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финансовый год, предшествующий отчетному финансовому году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96C39" w:rsidRPr="00496C39" w:rsidTr="00D932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организации ___________ __________________________________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Главный бухгалтер __________________ __________________________________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к Положению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об оценке эффективности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Par241"/>
      <w:bookmarkEnd w:id="2"/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СВОДНАЯ ОЦЕНКА ЭФФЕКТИВНОСТИ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предоставленных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налога __________________________________________________.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Содержание налоговой льготы 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418"/>
        <w:gridCol w:w="1417"/>
        <w:gridCol w:w="1418"/>
        <w:gridCol w:w="1276"/>
        <w:gridCol w:w="1842"/>
      </w:tblGrid>
      <w:tr w:rsidR="00496C39" w:rsidRPr="00496C39" w:rsidTr="00D932D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          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Категория 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плательщиков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(наименование налогоплательщика)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2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Размер выпадающих доходов бюджета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2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поселения (сумма налоговой льготы) за отчетный финансовый 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2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 (тыс. рублей)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2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эффективности предоставлен-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2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ной налоговой льготы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Сводная оценка эффективности предоставлен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ной налоговой льготы (эффективная/неэффективная)</w:t>
            </w:r>
          </w:p>
        </w:tc>
      </w:tr>
      <w:tr w:rsidR="00496C39" w:rsidRPr="00496C39" w:rsidTr="00D932D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бюджетная   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эффектив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ность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(+/-)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социальная 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эффектив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ность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(+/-)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Экономи-ческая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эффектив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ность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(+/-)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4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496C39" w:rsidRPr="00496C39" w:rsidTr="00D9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к Положению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об оценке эффективности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Par281"/>
      <w:bookmarkEnd w:id="3"/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БЮДЖЕТНАЯ ЭФФЕКТИВНОСТЬ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планируемых к предоставлению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налога __________________________________________________.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Категория налогоплательщиков (налогоплательщик) 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Содержание налоговой льготы 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1757"/>
        <w:gridCol w:w="1757"/>
        <w:gridCol w:w="2948"/>
        <w:gridCol w:w="2891"/>
      </w:tblGrid>
      <w:tr w:rsidR="00496C39" w:rsidRPr="00496C39" w:rsidTr="00D932D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 налогов, планируемых к уплате (уплаченных) в бюджет поселения по соответствующей категории налогоплательщиков (налогоплательщику) (тыс. рублей)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 налоговых льгот, планируемых к предоставлению по соответствующей категории налогоплательщиков (налогоплательщику), на текущий финансовый год (тыс. рублей)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бюджетной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496C39" w:rsidRPr="00496C39" w:rsidTr="00D932D7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текущем финансовом году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отчетный финансовый год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96C39" w:rsidRPr="00496C39" w:rsidTr="00D932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 организации ___________ __________________________________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Главный бухгалтер __________________ __________________________________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к Положению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об оценке эффективности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before="120" w:after="0" w:line="240" w:lineRule="auto"/>
        <w:ind w:left="-142"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Par321"/>
      <w:bookmarkEnd w:id="4"/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СОЦИАЛЬНАЯ ЭФФЕКТИВНОСТЬ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line="240" w:lineRule="auto"/>
        <w:ind w:left="-142"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планируемых к предоставлению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налога __________________________________________________.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Категория налогоплательщиков (налогоплательщик) 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Содержание налоговой льготы 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381"/>
        <w:gridCol w:w="2381"/>
        <w:gridCol w:w="1757"/>
        <w:gridCol w:w="2948"/>
      </w:tblGrid>
      <w:tr w:rsidR="00496C39" w:rsidRPr="00496C39" w:rsidTr="00D932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Текущий финансовый год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496C39" w:rsidRPr="00496C39" w:rsidTr="00D932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Фонд заработной платы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Среднесписочная численность 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работников (человек)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Среднемесячная заработная плата на одного работника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социальной эффективности планируемых к предоставлению налоговых льгот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организации ___________ __________________________________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Главный бухгалтер __________________  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№ 7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к Положению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об оценке эффективности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Par370"/>
      <w:bookmarkEnd w:id="5"/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ЭКОНОМИЧЕСКАЯ ЭФФЕКТИВНОСТЬ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планируемых к предоставлению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налога __________________________________________________.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Категория налогоплательщиков (налогоплательщик) 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Содержание налоговой льготы 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721"/>
        <w:gridCol w:w="2891"/>
        <w:gridCol w:w="3458"/>
      </w:tblGrid>
      <w:tr w:rsidR="00496C39" w:rsidRPr="00496C39" w:rsidTr="00D932D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    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 планируемого к получению (полученного) дохода по соответствующей категории налогоплательщиков (налогоплательщику) (тыс. рублей)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экономической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496C39" w:rsidRPr="00496C39" w:rsidTr="00D932D7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текущем финансовом году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отчетный финансовый год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96C39" w:rsidRPr="00496C39" w:rsidTr="00D932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организации ___________ __________________________________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Главный бухгалтер __________________ __________________________________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(подпись)          (расшифровка подписи)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8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к Положению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об оценке эффективности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6" w:name="Par407"/>
      <w:bookmarkEnd w:id="6"/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СВОДНАЯ ОЦЕНКА ЭФФЕКТИВНОСТИ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планируемых к предоставлению налоговых льгот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Наименование налога __________________________________________________.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Содержание налоговой льготы __________________________________________.</w:t>
      </w: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67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134"/>
        <w:gridCol w:w="1276"/>
        <w:gridCol w:w="993"/>
        <w:gridCol w:w="1275"/>
        <w:gridCol w:w="1560"/>
        <w:gridCol w:w="2026"/>
      </w:tblGrid>
      <w:tr w:rsidR="00496C39" w:rsidRPr="00496C39" w:rsidTr="00D932D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71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 №</w:t>
            </w:r>
          </w:p>
          <w:p w:rsidR="00496C39" w:rsidRPr="00496C39" w:rsidRDefault="00496C39" w:rsidP="00496C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71"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Категория налогоплательщиков (наименование налогоплательщика)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Размер выпадающих доходов областного бюджета (сумма налоговой льготы) (тыс. рублей)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эффективности планируемой к предоставлению налоговой льготы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Сводная оценка эффективности планируемой к предоставлению налоговой льготы (эффективная/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неэффективная)</w:t>
            </w:r>
          </w:p>
        </w:tc>
      </w:tr>
      <w:tr w:rsidR="00496C39" w:rsidRPr="00496C39" w:rsidTr="00D932D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71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текущий финансовый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</w:t>
            </w:r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ная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эффективность (+/-)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эффективность (+/-)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экономичес</w:t>
            </w:r>
            <w:proofErr w:type="spellEnd"/>
          </w:p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кая</w:t>
            </w:r>
            <w:proofErr w:type="spellEnd"/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эффективность (+/-)</w:t>
            </w: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C39" w:rsidRPr="00496C39" w:rsidTr="00D9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71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6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96C39" w:rsidRPr="00496C39" w:rsidTr="00D9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39" w:rsidRPr="00496C39" w:rsidRDefault="00496C39" w:rsidP="00496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C39" w:rsidRPr="00496C39" w:rsidRDefault="00496C39" w:rsidP="00496C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496C39" w:rsidRPr="00496C39" w:rsidRDefault="00496C39" w:rsidP="00496C39">
      <w:pPr>
        <w:shd w:val="clear" w:color="auto" w:fill="FFFFFF"/>
        <w:spacing w:after="0" w:line="322" w:lineRule="exact"/>
        <w:ind w:right="2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iCs/>
          <w:sz w:val="28"/>
          <w:szCs w:val="28"/>
        </w:rPr>
        <w:t>Прудковского</w:t>
      </w: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496C39" w:rsidRPr="00496C39" w:rsidRDefault="00496C39" w:rsidP="00496C39">
      <w:pPr>
        <w:shd w:val="clear" w:color="auto" w:fill="FFFFFF"/>
        <w:spacing w:after="0" w:line="322" w:lineRule="exact"/>
        <w:ind w:right="2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Починковского  района                                                                    </w:t>
      </w:r>
    </w:p>
    <w:p w:rsidR="00496C39" w:rsidRDefault="00496C39" w:rsidP="00496C39">
      <w:pPr>
        <w:tabs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39">
        <w:rPr>
          <w:rFonts w:ascii="Times New Roman" w:eastAsia="Times New Roman" w:hAnsi="Times New Roman" w:cs="Times New Roman"/>
          <w:bCs/>
          <w:sz w:val="28"/>
          <w:szCs w:val="28"/>
        </w:rPr>
        <w:t>Смоленской области                                                                   Н.П. Иванченко</w:t>
      </w:r>
    </w:p>
    <w:sectPr w:rsidR="00496C39" w:rsidSect="00496C39">
      <w:headerReference w:type="even" r:id="rId9"/>
      <w:headerReference w:type="default" r:id="rId10"/>
      <w:pgSz w:w="11907" w:h="16840" w:code="9"/>
      <w:pgMar w:top="851" w:right="425" w:bottom="1134" w:left="1134" w:header="22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6F" w:rsidRDefault="00CD4E6F" w:rsidP="009C1335">
      <w:pPr>
        <w:spacing w:after="0" w:line="240" w:lineRule="auto"/>
      </w:pPr>
      <w:r>
        <w:separator/>
      </w:r>
    </w:p>
  </w:endnote>
  <w:endnote w:type="continuationSeparator" w:id="0">
    <w:p w:rsidR="00CD4E6F" w:rsidRDefault="00CD4E6F" w:rsidP="009C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6F" w:rsidRDefault="00CD4E6F" w:rsidP="009C1335">
      <w:pPr>
        <w:spacing w:after="0" w:line="240" w:lineRule="auto"/>
      </w:pPr>
      <w:r>
        <w:separator/>
      </w:r>
    </w:p>
  </w:footnote>
  <w:footnote w:type="continuationSeparator" w:id="0">
    <w:p w:rsidR="00CD4E6F" w:rsidRDefault="00CD4E6F" w:rsidP="009C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79" w:rsidRDefault="00C36A04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55D6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5D6B">
      <w:rPr>
        <w:rStyle w:val="ad"/>
        <w:noProof/>
      </w:rPr>
      <w:t>2</w:t>
    </w:r>
    <w:r>
      <w:rPr>
        <w:rStyle w:val="ad"/>
      </w:rPr>
      <w:fldChar w:fldCharType="end"/>
    </w:r>
  </w:p>
  <w:p w:rsidR="00DC3E79" w:rsidRDefault="00CD4E6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79" w:rsidRDefault="00C36A04" w:rsidP="005D44E9">
    <w:pPr>
      <w:pStyle w:val="ae"/>
      <w:framePr w:h="213" w:hRule="exact" w:wrap="around" w:vAnchor="text" w:hAnchor="margin" w:xAlign="center" w:y="3"/>
      <w:spacing w:before="0"/>
      <w:rPr>
        <w:rStyle w:val="ad"/>
        <w:sz w:val="20"/>
      </w:rPr>
    </w:pPr>
    <w:r>
      <w:rPr>
        <w:rStyle w:val="ad"/>
        <w:sz w:val="20"/>
      </w:rPr>
      <w:fldChar w:fldCharType="begin"/>
    </w:r>
    <w:r w:rsidR="00255D6B">
      <w:rPr>
        <w:rStyle w:val="ad"/>
        <w:sz w:val="20"/>
      </w:rPr>
      <w:instrText xml:space="preserve">PAGE  </w:instrText>
    </w:r>
    <w:r>
      <w:rPr>
        <w:rStyle w:val="ad"/>
        <w:sz w:val="20"/>
      </w:rPr>
      <w:fldChar w:fldCharType="separate"/>
    </w:r>
    <w:r w:rsidR="005F02CA">
      <w:rPr>
        <w:rStyle w:val="ad"/>
        <w:noProof/>
        <w:sz w:val="20"/>
      </w:rPr>
      <w:t>8</w:t>
    </w:r>
    <w:r>
      <w:rPr>
        <w:rStyle w:val="ad"/>
        <w:sz w:val="20"/>
      </w:rPr>
      <w:fldChar w:fldCharType="end"/>
    </w:r>
  </w:p>
  <w:p w:rsidR="00DC3E79" w:rsidRPr="00000AD7" w:rsidRDefault="00CD4E6F" w:rsidP="00000AD7">
    <w:pPr>
      <w:pStyle w:val="ae"/>
      <w:spacing w:before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939"/>
    <w:multiLevelType w:val="hybridMultilevel"/>
    <w:tmpl w:val="8DBCFC1C"/>
    <w:lvl w:ilvl="0" w:tplc="60CCEA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07FE"/>
    <w:rsid w:val="00161EF6"/>
    <w:rsid w:val="0017623E"/>
    <w:rsid w:val="001C78B7"/>
    <w:rsid w:val="001D376F"/>
    <w:rsid w:val="00205651"/>
    <w:rsid w:val="00255D6B"/>
    <w:rsid w:val="00341479"/>
    <w:rsid w:val="003A1134"/>
    <w:rsid w:val="003C5DB3"/>
    <w:rsid w:val="00496C39"/>
    <w:rsid w:val="004C26C4"/>
    <w:rsid w:val="004C2FFC"/>
    <w:rsid w:val="004F4887"/>
    <w:rsid w:val="005A692C"/>
    <w:rsid w:val="005A7C9C"/>
    <w:rsid w:val="005B5967"/>
    <w:rsid w:val="005D5040"/>
    <w:rsid w:val="005E479E"/>
    <w:rsid w:val="005F02CA"/>
    <w:rsid w:val="00652A65"/>
    <w:rsid w:val="006947F6"/>
    <w:rsid w:val="00762C12"/>
    <w:rsid w:val="007C77E3"/>
    <w:rsid w:val="00832735"/>
    <w:rsid w:val="008D5A00"/>
    <w:rsid w:val="008E16FA"/>
    <w:rsid w:val="00921169"/>
    <w:rsid w:val="009A64DF"/>
    <w:rsid w:val="009C1335"/>
    <w:rsid w:val="009D197A"/>
    <w:rsid w:val="009D320F"/>
    <w:rsid w:val="00A407FE"/>
    <w:rsid w:val="00AA18A9"/>
    <w:rsid w:val="00AA7844"/>
    <w:rsid w:val="00B13C01"/>
    <w:rsid w:val="00B601B2"/>
    <w:rsid w:val="00B64061"/>
    <w:rsid w:val="00BF2CE8"/>
    <w:rsid w:val="00C26FBE"/>
    <w:rsid w:val="00C356A0"/>
    <w:rsid w:val="00C36A04"/>
    <w:rsid w:val="00C8676E"/>
    <w:rsid w:val="00CB12AE"/>
    <w:rsid w:val="00CD4E6F"/>
    <w:rsid w:val="00CE32EE"/>
    <w:rsid w:val="00D170BD"/>
    <w:rsid w:val="00D57EF0"/>
    <w:rsid w:val="00F501C1"/>
    <w:rsid w:val="00F673A5"/>
    <w:rsid w:val="00F902AD"/>
    <w:rsid w:val="00FB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A0"/>
  </w:style>
  <w:style w:type="paragraph" w:styleId="1">
    <w:name w:val="heading 1"/>
    <w:basedOn w:val="a"/>
    <w:next w:val="a"/>
    <w:link w:val="10"/>
    <w:uiPriority w:val="9"/>
    <w:qFormat/>
    <w:rsid w:val="00F90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3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7FE"/>
    <w:rPr>
      <w:b/>
      <w:bCs/>
    </w:rPr>
  </w:style>
  <w:style w:type="character" w:customStyle="1" w:styleId="apple-converted-space">
    <w:name w:val="apple-converted-space"/>
    <w:basedOn w:val="a0"/>
    <w:rsid w:val="00A407FE"/>
  </w:style>
  <w:style w:type="character" w:customStyle="1" w:styleId="20">
    <w:name w:val="Заголовок 2 Знак"/>
    <w:basedOn w:val="a0"/>
    <w:link w:val="2"/>
    <w:uiPriority w:val="9"/>
    <w:rsid w:val="00CE32E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CE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0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uiPriority w:val="99"/>
    <w:qFormat/>
    <w:rsid w:val="00F902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F902A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F902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902A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90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902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99"/>
    <w:qFormat/>
    <w:rsid w:val="00F90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2A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5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652A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52A65"/>
  </w:style>
  <w:style w:type="character" w:styleId="ad">
    <w:name w:val="page number"/>
    <w:basedOn w:val="a0"/>
    <w:semiHidden/>
    <w:rsid w:val="005A692C"/>
  </w:style>
  <w:style w:type="paragraph" w:styleId="ae">
    <w:name w:val="header"/>
    <w:basedOn w:val="a"/>
    <w:link w:val="af"/>
    <w:semiHidden/>
    <w:rsid w:val="005A692C"/>
    <w:pPr>
      <w:tabs>
        <w:tab w:val="center" w:pos="4536"/>
        <w:tab w:val="right" w:pos="9072"/>
      </w:tabs>
      <w:suppressAutoHyphens/>
      <w:spacing w:before="120"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Верхний колонтитул Знак"/>
    <w:basedOn w:val="a0"/>
    <w:link w:val="ae"/>
    <w:semiHidden/>
    <w:rsid w:val="005A692C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semiHidden/>
    <w:rsid w:val="005A69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semiHidden/>
    <w:rsid w:val="005A69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26</cp:revision>
  <cp:lastPrinted>2016-05-17T07:25:00Z</cp:lastPrinted>
  <dcterms:created xsi:type="dcterms:W3CDTF">2016-03-16T13:12:00Z</dcterms:created>
  <dcterms:modified xsi:type="dcterms:W3CDTF">2016-06-27T11:34:00Z</dcterms:modified>
</cp:coreProperties>
</file>