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FD" w:rsidRDefault="00CF08FD" w:rsidP="002523F7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CF08FD" w:rsidRDefault="001B1F92" w:rsidP="002523F7">
      <w:pPr>
        <w:pStyle w:val="a3"/>
        <w:ind w:firstLine="0"/>
        <w:jc w:val="center"/>
        <w:rPr>
          <w:b/>
          <w:bCs/>
          <w:noProof/>
        </w:rPr>
      </w:pPr>
      <w:r w:rsidRPr="001B1F92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BW" style="width:46.6pt;height:54.1pt;visibility:visible">
            <v:imagedata r:id="rId8" o:title=""/>
          </v:shape>
        </w:pict>
      </w:r>
    </w:p>
    <w:p w:rsidR="00CF08FD" w:rsidRDefault="00CF08FD" w:rsidP="002523F7">
      <w:pPr>
        <w:pStyle w:val="a3"/>
        <w:ind w:firstLine="0"/>
        <w:jc w:val="center"/>
      </w:pPr>
    </w:p>
    <w:p w:rsidR="00CF08FD" w:rsidRDefault="000C17B1" w:rsidP="0049101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СОВЕТ ДЕПУТАТОВ ПРУДКОВСКОГО</w:t>
      </w:r>
      <w:r w:rsidR="00CF08FD">
        <w:rPr>
          <w:b/>
          <w:bCs/>
        </w:rPr>
        <w:t xml:space="preserve"> СЕЛЬСКОГО ПОСЕЛЕНИЯ </w:t>
      </w:r>
      <w:r w:rsidR="0049101C">
        <w:rPr>
          <w:b/>
          <w:bCs/>
        </w:rPr>
        <w:t xml:space="preserve">                </w:t>
      </w:r>
      <w:r w:rsidR="00CF08FD">
        <w:rPr>
          <w:b/>
          <w:bCs/>
        </w:rPr>
        <w:t>ПОЧИНКОВСКОГО РАЙОНА СМОЛЕНСКОЙ ОБЛАСТИ</w:t>
      </w:r>
    </w:p>
    <w:p w:rsidR="00CF08FD" w:rsidRDefault="00CF08FD" w:rsidP="002523F7">
      <w:pPr>
        <w:pStyle w:val="a3"/>
        <w:ind w:firstLine="0"/>
        <w:rPr>
          <w:b/>
          <w:bCs/>
        </w:rPr>
      </w:pPr>
    </w:p>
    <w:p w:rsidR="00CF08FD" w:rsidRDefault="00943317" w:rsidP="00943317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CF08FD">
        <w:rPr>
          <w:b/>
          <w:bCs/>
          <w:sz w:val="28"/>
          <w:szCs w:val="28"/>
        </w:rPr>
        <w:t>Р Е Ш Е Н И Е</w:t>
      </w:r>
    </w:p>
    <w:tbl>
      <w:tblPr>
        <w:tblW w:w="0" w:type="auto"/>
        <w:tblInd w:w="-106" w:type="dxa"/>
        <w:tblLayout w:type="fixed"/>
        <w:tblLook w:val="00A0"/>
      </w:tblPr>
      <w:tblGrid>
        <w:gridCol w:w="709"/>
        <w:gridCol w:w="425"/>
        <w:gridCol w:w="6379"/>
      </w:tblGrid>
      <w:tr w:rsidR="00B44878" w:rsidTr="008B5579">
        <w:trPr>
          <w:trHeight w:val="61"/>
        </w:trPr>
        <w:tc>
          <w:tcPr>
            <w:tcW w:w="709" w:type="dxa"/>
          </w:tcPr>
          <w:p w:rsidR="00B44878" w:rsidRPr="00B44878" w:rsidRDefault="00B44878" w:rsidP="00572DA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5" w:type="dxa"/>
          </w:tcPr>
          <w:p w:rsidR="00B44878" w:rsidRDefault="00B4487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878" w:rsidRPr="002523F7" w:rsidRDefault="00B44878" w:rsidP="002523F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572DA4" w:rsidRDefault="0049101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72DA4">
        <w:rPr>
          <w:sz w:val="28"/>
          <w:szCs w:val="28"/>
        </w:rPr>
        <w:t xml:space="preserve">т  </w:t>
      </w:r>
      <w:r w:rsidR="00CF3114">
        <w:rPr>
          <w:sz w:val="28"/>
          <w:szCs w:val="28"/>
        </w:rPr>
        <w:t xml:space="preserve"> 18 апреля</w:t>
      </w:r>
      <w:r w:rsidR="00572DA4">
        <w:rPr>
          <w:sz w:val="28"/>
          <w:szCs w:val="28"/>
        </w:rPr>
        <w:t xml:space="preserve">  </w:t>
      </w:r>
      <w:r w:rsidR="000C17B1">
        <w:rPr>
          <w:sz w:val="28"/>
          <w:szCs w:val="28"/>
        </w:rPr>
        <w:t>2016 г.</w:t>
      </w:r>
      <w:r w:rsidR="00572DA4">
        <w:rPr>
          <w:sz w:val="28"/>
          <w:szCs w:val="28"/>
        </w:rPr>
        <w:t xml:space="preserve">                                                                 </w:t>
      </w:r>
      <w:r w:rsidR="00944622">
        <w:rPr>
          <w:sz w:val="28"/>
          <w:szCs w:val="28"/>
        </w:rPr>
        <w:t xml:space="preserve">        </w:t>
      </w:r>
      <w:r w:rsidR="000C17B1">
        <w:rPr>
          <w:sz w:val="28"/>
          <w:szCs w:val="28"/>
        </w:rPr>
        <w:t xml:space="preserve">       </w:t>
      </w:r>
      <w:r w:rsidR="00944622">
        <w:rPr>
          <w:sz w:val="28"/>
          <w:szCs w:val="28"/>
        </w:rPr>
        <w:t>№</w:t>
      </w:r>
      <w:r w:rsidR="00CF3114">
        <w:rPr>
          <w:sz w:val="28"/>
          <w:szCs w:val="28"/>
        </w:rPr>
        <w:t xml:space="preserve"> 21</w:t>
      </w:r>
    </w:p>
    <w:p w:rsidR="00572DA4" w:rsidRDefault="00572DA4">
      <w:pPr>
        <w:rPr>
          <w:sz w:val="28"/>
          <w:szCs w:val="28"/>
        </w:rPr>
      </w:pPr>
    </w:p>
    <w:p w:rsidR="00CF08FD" w:rsidRDefault="00CF08FD">
      <w:pPr>
        <w:rPr>
          <w:sz w:val="28"/>
          <w:szCs w:val="28"/>
        </w:rPr>
      </w:pPr>
      <w:r>
        <w:rPr>
          <w:sz w:val="28"/>
          <w:szCs w:val="28"/>
        </w:rPr>
        <w:t>О внесении    изменений        в   Положение</w:t>
      </w:r>
    </w:p>
    <w:p w:rsidR="00CF08FD" w:rsidRDefault="00CF08FD">
      <w:pPr>
        <w:rPr>
          <w:sz w:val="28"/>
          <w:szCs w:val="28"/>
        </w:rPr>
      </w:pPr>
      <w:r>
        <w:rPr>
          <w:sz w:val="28"/>
          <w:szCs w:val="28"/>
        </w:rPr>
        <w:t>о      земельном     налоге   на     территории</w:t>
      </w:r>
    </w:p>
    <w:p w:rsidR="00CF08FD" w:rsidRDefault="00CF08FD">
      <w:pPr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0C17B1">
        <w:rPr>
          <w:sz w:val="28"/>
          <w:szCs w:val="28"/>
        </w:rPr>
        <w:t>пального образования Прудковского</w:t>
      </w:r>
    </w:p>
    <w:p w:rsidR="00CF08FD" w:rsidRDefault="00CF08F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Починковского района</w:t>
      </w:r>
    </w:p>
    <w:p w:rsidR="00CF08FD" w:rsidRDefault="00CF08FD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F08FD" w:rsidRDefault="00CF08FD">
      <w:pPr>
        <w:rPr>
          <w:sz w:val="28"/>
          <w:szCs w:val="28"/>
        </w:rPr>
      </w:pPr>
    </w:p>
    <w:p w:rsidR="00CF08FD" w:rsidRDefault="00CF08FD">
      <w:pPr>
        <w:rPr>
          <w:sz w:val="28"/>
          <w:szCs w:val="28"/>
        </w:rPr>
      </w:pPr>
    </w:p>
    <w:p w:rsidR="00CF08FD" w:rsidRDefault="00CF08FD">
      <w:pPr>
        <w:rPr>
          <w:sz w:val="28"/>
          <w:szCs w:val="28"/>
        </w:rPr>
      </w:pPr>
    </w:p>
    <w:p w:rsidR="0049101C" w:rsidRDefault="00CF08FD" w:rsidP="00EE1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</w:t>
      </w:r>
      <w:r w:rsidR="0049101C">
        <w:rPr>
          <w:sz w:val="28"/>
          <w:szCs w:val="28"/>
        </w:rPr>
        <w:t xml:space="preserve">ст. 15, </w:t>
      </w:r>
      <w:r>
        <w:rPr>
          <w:sz w:val="28"/>
          <w:szCs w:val="28"/>
        </w:rPr>
        <w:t>главой 31 Налогового кодекса Российской Федера</w:t>
      </w:r>
      <w:r w:rsidR="000C17B1">
        <w:rPr>
          <w:sz w:val="28"/>
          <w:szCs w:val="28"/>
        </w:rPr>
        <w:t>ции, Уставом 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области,  </w:t>
      </w:r>
    </w:p>
    <w:p w:rsidR="0049101C" w:rsidRDefault="0049101C" w:rsidP="00EE10AA">
      <w:pPr>
        <w:jc w:val="both"/>
        <w:rPr>
          <w:sz w:val="28"/>
          <w:szCs w:val="28"/>
        </w:rPr>
      </w:pPr>
    </w:p>
    <w:p w:rsidR="00CF08FD" w:rsidRDefault="0049101C" w:rsidP="0049101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17B1">
        <w:rPr>
          <w:sz w:val="28"/>
          <w:szCs w:val="28"/>
        </w:rPr>
        <w:t>Совет депутатов Прудковского</w:t>
      </w:r>
      <w:r w:rsidR="00CF08FD">
        <w:rPr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sz w:val="28"/>
          <w:szCs w:val="28"/>
        </w:rPr>
        <w:t xml:space="preserve"> </w:t>
      </w:r>
      <w:r w:rsidR="00CF08FD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р е ш и л </w:t>
      </w:r>
      <w:r w:rsidR="00CF08FD">
        <w:rPr>
          <w:b/>
          <w:bCs/>
          <w:sz w:val="28"/>
          <w:szCs w:val="28"/>
        </w:rPr>
        <w:t>:</w:t>
      </w:r>
    </w:p>
    <w:p w:rsidR="00CF08FD" w:rsidRPr="00C648D0" w:rsidRDefault="00CF08FD" w:rsidP="00C648D0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CF08FD" w:rsidRDefault="00CF08FD" w:rsidP="00C648D0">
      <w:pPr>
        <w:pStyle w:val="a7"/>
        <w:shd w:val="clear" w:color="auto" w:fill="FFFFFF"/>
        <w:spacing w:line="322" w:lineRule="exact"/>
        <w:ind w:left="786" w:right="216"/>
        <w:jc w:val="both"/>
        <w:rPr>
          <w:sz w:val="28"/>
          <w:szCs w:val="28"/>
        </w:rPr>
      </w:pPr>
    </w:p>
    <w:p w:rsidR="00CF08FD" w:rsidRDefault="00CF08FD" w:rsidP="000773BD">
      <w:pPr>
        <w:pStyle w:val="a7"/>
        <w:numPr>
          <w:ilvl w:val="0"/>
          <w:numId w:val="1"/>
        </w:numPr>
        <w:shd w:val="clear" w:color="auto" w:fill="FFFFFF"/>
        <w:spacing w:line="322" w:lineRule="exact"/>
        <w:ind w:left="0" w:right="216" w:firstLine="0"/>
        <w:jc w:val="both"/>
        <w:rPr>
          <w:sz w:val="28"/>
          <w:szCs w:val="28"/>
        </w:rPr>
      </w:pPr>
      <w:r w:rsidRPr="0049101C">
        <w:rPr>
          <w:sz w:val="28"/>
          <w:szCs w:val="28"/>
        </w:rPr>
        <w:t>Внести в Положение  о земельном налоге на территории муници</w:t>
      </w:r>
      <w:r w:rsidR="000C17B1">
        <w:rPr>
          <w:sz w:val="28"/>
          <w:szCs w:val="28"/>
        </w:rPr>
        <w:t>пального образования Прудковского</w:t>
      </w:r>
      <w:r w:rsidRPr="0049101C">
        <w:rPr>
          <w:sz w:val="28"/>
          <w:szCs w:val="28"/>
        </w:rPr>
        <w:t xml:space="preserve"> сельского поселения Починковского района Смоленской области, утвержденное решен</w:t>
      </w:r>
      <w:r w:rsidR="000C17B1">
        <w:rPr>
          <w:sz w:val="28"/>
          <w:szCs w:val="28"/>
        </w:rPr>
        <w:t>ием Совета депутатов Прудковского</w:t>
      </w:r>
      <w:r w:rsidRPr="0049101C">
        <w:rPr>
          <w:sz w:val="28"/>
          <w:szCs w:val="28"/>
        </w:rPr>
        <w:t xml:space="preserve"> сельского поселения Починковского района Смоленской области от</w:t>
      </w:r>
      <w:r w:rsidR="0049101C">
        <w:rPr>
          <w:sz w:val="28"/>
          <w:szCs w:val="28"/>
        </w:rPr>
        <w:t xml:space="preserve"> </w:t>
      </w:r>
      <w:r w:rsidR="000C17B1">
        <w:rPr>
          <w:sz w:val="28"/>
          <w:szCs w:val="28"/>
        </w:rPr>
        <w:t>14</w:t>
      </w:r>
      <w:r w:rsidR="00376B97" w:rsidRPr="0049101C">
        <w:rPr>
          <w:sz w:val="28"/>
          <w:szCs w:val="28"/>
        </w:rPr>
        <w:t>.11.2006 года. №</w:t>
      </w:r>
      <w:r w:rsidR="003D17ED">
        <w:rPr>
          <w:sz w:val="28"/>
          <w:szCs w:val="28"/>
        </w:rPr>
        <w:t xml:space="preserve"> </w:t>
      </w:r>
      <w:r w:rsidR="000C17B1">
        <w:rPr>
          <w:sz w:val="28"/>
          <w:szCs w:val="28"/>
        </w:rPr>
        <w:t>33</w:t>
      </w:r>
      <w:r w:rsidRPr="0049101C">
        <w:rPr>
          <w:sz w:val="28"/>
          <w:szCs w:val="28"/>
        </w:rPr>
        <w:t xml:space="preserve"> «Об утверждении положения об установлении земельного налога на территории муници</w:t>
      </w:r>
      <w:r w:rsidR="000C17B1">
        <w:rPr>
          <w:sz w:val="28"/>
          <w:szCs w:val="28"/>
        </w:rPr>
        <w:t>пального образования Прудковского</w:t>
      </w:r>
      <w:r w:rsidRPr="0049101C">
        <w:rPr>
          <w:sz w:val="28"/>
          <w:szCs w:val="28"/>
        </w:rPr>
        <w:t xml:space="preserve"> сельского поселения Починковского района Смоленской области» (в редакции реше</w:t>
      </w:r>
      <w:r w:rsidR="000C17B1">
        <w:rPr>
          <w:sz w:val="28"/>
          <w:szCs w:val="28"/>
        </w:rPr>
        <w:t>ний Совета депутатов Прудковского</w:t>
      </w:r>
      <w:r w:rsidRPr="0049101C">
        <w:rPr>
          <w:sz w:val="28"/>
          <w:szCs w:val="28"/>
        </w:rPr>
        <w:t xml:space="preserve"> сельского поселения Починковского района Смоленской области от </w:t>
      </w:r>
      <w:r w:rsidR="000C17B1" w:rsidRPr="00637B32">
        <w:rPr>
          <w:sz w:val="28"/>
          <w:szCs w:val="28"/>
        </w:rPr>
        <w:t>30.10.2007 г. №64,  от 18.08.2008 г. №38, от 18.11.2008 г. №48, от 30.06.2009 г. №17, от 03.11.2009 г. №29, от 18.05.2010 №37,  от 02.11.2010 г. № 11, от  24.11. 2011 г. № 31-а), от 25.09.2012 №35, от 19.11.2012 г. № 41, от 15.01.2013 г. №1, 21.03.2013</w:t>
      </w:r>
      <w:r w:rsidR="000C17B1">
        <w:rPr>
          <w:sz w:val="28"/>
          <w:szCs w:val="28"/>
        </w:rPr>
        <w:t xml:space="preserve"> № 5, от 14.10.2013 №28</w:t>
      </w:r>
      <w:r w:rsidR="000C17B1" w:rsidRPr="00233E8A">
        <w:rPr>
          <w:sz w:val="28"/>
          <w:szCs w:val="28"/>
        </w:rPr>
        <w:t>,</w:t>
      </w:r>
      <w:r w:rsidR="000C17B1">
        <w:rPr>
          <w:sz w:val="28"/>
          <w:szCs w:val="28"/>
        </w:rPr>
        <w:t xml:space="preserve"> от 17.10.2014 г. №18</w:t>
      </w:r>
      <w:r w:rsidR="002C2E7B">
        <w:rPr>
          <w:sz w:val="28"/>
          <w:szCs w:val="28"/>
        </w:rPr>
        <w:t>, от 17.03.2016 г. №18</w:t>
      </w:r>
      <w:r w:rsidRPr="0049101C">
        <w:rPr>
          <w:sz w:val="28"/>
          <w:szCs w:val="28"/>
        </w:rPr>
        <w:t>), изменени</w:t>
      </w:r>
      <w:r w:rsidR="0049101C">
        <w:rPr>
          <w:sz w:val="28"/>
          <w:szCs w:val="28"/>
        </w:rPr>
        <w:t xml:space="preserve">я, изложив </w:t>
      </w:r>
      <w:r w:rsidR="003D17ED" w:rsidRPr="0049101C">
        <w:rPr>
          <w:sz w:val="28"/>
          <w:szCs w:val="28"/>
        </w:rPr>
        <w:t>Положение  о земельном налоге на территории муници</w:t>
      </w:r>
      <w:r w:rsidR="000C17B1">
        <w:rPr>
          <w:sz w:val="28"/>
          <w:szCs w:val="28"/>
        </w:rPr>
        <w:t xml:space="preserve">пального </w:t>
      </w:r>
      <w:r w:rsidR="000C17B1">
        <w:rPr>
          <w:sz w:val="28"/>
          <w:szCs w:val="28"/>
        </w:rPr>
        <w:lastRenderedPageBreak/>
        <w:t>образования Прудковского</w:t>
      </w:r>
      <w:r w:rsidR="003D17ED" w:rsidRPr="0049101C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49101C">
        <w:rPr>
          <w:sz w:val="28"/>
          <w:szCs w:val="28"/>
        </w:rPr>
        <w:t xml:space="preserve"> в новой редакции согласно приложению.</w:t>
      </w:r>
    </w:p>
    <w:p w:rsidR="00954095" w:rsidRPr="00ED7ABC" w:rsidRDefault="00954095" w:rsidP="0095409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D7ABC">
        <w:rPr>
          <w:sz w:val="28"/>
          <w:szCs w:val="28"/>
        </w:rPr>
        <w:t>Налоговым периодом, начиная с которого применяется  новый срок уплаты земельного налога</w:t>
      </w:r>
      <w:r w:rsidR="002C2E7B">
        <w:rPr>
          <w:sz w:val="28"/>
          <w:szCs w:val="28"/>
        </w:rPr>
        <w:t>, является налоговый период 2016</w:t>
      </w:r>
      <w:r w:rsidRPr="00ED7ABC">
        <w:rPr>
          <w:sz w:val="28"/>
          <w:szCs w:val="28"/>
        </w:rPr>
        <w:t xml:space="preserve"> года.</w:t>
      </w:r>
    </w:p>
    <w:p w:rsidR="0049101C" w:rsidRPr="0049101C" w:rsidRDefault="00954095" w:rsidP="0049101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49101C" w:rsidRPr="0049101C">
        <w:rPr>
          <w:sz w:val="28"/>
          <w:szCs w:val="28"/>
        </w:rPr>
        <w:t xml:space="preserve">. </w:t>
      </w:r>
      <w:r w:rsidR="008B5579">
        <w:rPr>
          <w:sz w:val="28"/>
          <w:szCs w:val="28"/>
        </w:rPr>
        <w:t xml:space="preserve">    </w:t>
      </w:r>
      <w:r w:rsidR="00CF08FD" w:rsidRPr="0049101C">
        <w:rPr>
          <w:sz w:val="28"/>
          <w:szCs w:val="28"/>
        </w:rPr>
        <w:t xml:space="preserve">Настоящее решение вступает в силу </w:t>
      </w:r>
      <w:r w:rsidR="0049101C" w:rsidRPr="0049101C">
        <w:rPr>
          <w:rFonts w:eastAsia="Calibri"/>
          <w:sz w:val="28"/>
          <w:szCs w:val="28"/>
        </w:rPr>
        <w:t xml:space="preserve">не ранее чем по истечении одного месяца со дня </w:t>
      </w:r>
      <w:r w:rsidR="0049101C">
        <w:rPr>
          <w:rFonts w:eastAsia="Calibri"/>
          <w:sz w:val="28"/>
          <w:szCs w:val="28"/>
        </w:rPr>
        <w:t>его</w:t>
      </w:r>
      <w:r w:rsidR="0049101C" w:rsidRPr="0049101C">
        <w:rPr>
          <w:rFonts w:eastAsia="Calibri"/>
          <w:sz w:val="28"/>
          <w:szCs w:val="28"/>
        </w:rPr>
        <w:t xml:space="preserve"> официального опубликования </w:t>
      </w:r>
      <w:r w:rsidR="0049101C">
        <w:rPr>
          <w:rFonts w:eastAsia="Calibri"/>
          <w:sz w:val="28"/>
          <w:szCs w:val="28"/>
        </w:rPr>
        <w:t>в газете «Сельская новь»</w:t>
      </w:r>
      <w:bookmarkStart w:id="0" w:name="sub_501002"/>
      <w:r w:rsidR="0049101C">
        <w:rPr>
          <w:rFonts w:eastAsia="Calibri"/>
          <w:sz w:val="28"/>
          <w:szCs w:val="28"/>
        </w:rPr>
        <w:t>.</w:t>
      </w:r>
    </w:p>
    <w:bookmarkEnd w:id="0"/>
    <w:p w:rsidR="00CF08FD" w:rsidRDefault="00CF08FD" w:rsidP="00693EBB">
      <w:pPr>
        <w:jc w:val="both"/>
        <w:rPr>
          <w:sz w:val="28"/>
          <w:szCs w:val="28"/>
        </w:rPr>
      </w:pPr>
    </w:p>
    <w:p w:rsidR="00CF08FD" w:rsidRDefault="00CF08FD" w:rsidP="00693EBB">
      <w:pPr>
        <w:jc w:val="both"/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F08FD" w:rsidRDefault="000C17B1" w:rsidP="00693EBB">
      <w:pPr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CF08FD">
        <w:rPr>
          <w:sz w:val="28"/>
          <w:szCs w:val="28"/>
        </w:rPr>
        <w:t xml:space="preserve">  сельского поселения</w:t>
      </w:r>
    </w:p>
    <w:p w:rsidR="00CF08FD" w:rsidRDefault="00CF08FD" w:rsidP="00693EBB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CF08FD" w:rsidRDefault="00CF08FD" w:rsidP="00693EBB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</w:t>
      </w:r>
      <w:r w:rsidR="0049101C">
        <w:rPr>
          <w:sz w:val="28"/>
          <w:szCs w:val="28"/>
        </w:rPr>
        <w:t xml:space="preserve">           </w:t>
      </w:r>
      <w:r w:rsidR="000C17B1">
        <w:rPr>
          <w:sz w:val="28"/>
          <w:szCs w:val="28"/>
        </w:rPr>
        <w:t xml:space="preserve">  Н.П. Иванченко</w:t>
      </w: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827E26">
      <w:pPr>
        <w:rPr>
          <w:sz w:val="24"/>
          <w:szCs w:val="24"/>
        </w:rPr>
      </w:pPr>
    </w:p>
    <w:p w:rsidR="00827E26" w:rsidRDefault="00827E26" w:rsidP="00827E26">
      <w:pPr>
        <w:rPr>
          <w:sz w:val="24"/>
          <w:szCs w:val="24"/>
        </w:rPr>
      </w:pPr>
    </w:p>
    <w:p w:rsidR="00827E26" w:rsidRDefault="00827E26" w:rsidP="00827E26">
      <w:pPr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CF08FD" w:rsidRDefault="00CF08FD" w:rsidP="00A20165">
      <w:pPr>
        <w:jc w:val="both"/>
        <w:rPr>
          <w:sz w:val="24"/>
          <w:szCs w:val="24"/>
        </w:rPr>
      </w:pPr>
    </w:p>
    <w:p w:rsidR="00CF08FD" w:rsidRDefault="00CF08FD" w:rsidP="00A20165">
      <w:pPr>
        <w:tabs>
          <w:tab w:val="left" w:pos="5860"/>
        </w:tabs>
        <w:jc w:val="both"/>
        <w:rPr>
          <w:sz w:val="24"/>
          <w:szCs w:val="24"/>
        </w:rPr>
      </w:pP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  <w:bookmarkStart w:id="1" w:name="_GoBack"/>
      <w:bookmarkEnd w:id="1"/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8B5579" w:rsidRDefault="0049101C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EF4D34" w:rsidRDefault="0049101C" w:rsidP="003D17ED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  <w:r w:rsidRPr="003D17ED">
        <w:rPr>
          <w:bCs/>
          <w:sz w:val="24"/>
          <w:szCs w:val="24"/>
        </w:rPr>
        <w:lastRenderedPageBreak/>
        <w:t>Приложение к реше</w:t>
      </w:r>
      <w:r w:rsidR="000C17B1">
        <w:rPr>
          <w:bCs/>
          <w:sz w:val="24"/>
          <w:szCs w:val="24"/>
        </w:rPr>
        <w:t>нию Совета депутатов Прудковского</w:t>
      </w:r>
      <w:r w:rsidRPr="003D17ED">
        <w:rPr>
          <w:bCs/>
          <w:sz w:val="24"/>
          <w:szCs w:val="24"/>
        </w:rPr>
        <w:t xml:space="preserve"> сельского</w:t>
      </w:r>
      <w:r w:rsidR="00EF4D34">
        <w:rPr>
          <w:bCs/>
          <w:sz w:val="24"/>
          <w:szCs w:val="24"/>
        </w:rPr>
        <w:t xml:space="preserve"> поселения Починковского района</w:t>
      </w:r>
    </w:p>
    <w:p w:rsidR="00EF4D34" w:rsidRDefault="0049101C" w:rsidP="00EF4D34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  <w:r w:rsidRPr="003D17ED">
        <w:rPr>
          <w:bCs/>
          <w:sz w:val="24"/>
          <w:szCs w:val="24"/>
        </w:rPr>
        <w:t>Смоленской области</w:t>
      </w:r>
      <w:r w:rsidR="000C17B1">
        <w:rPr>
          <w:bCs/>
          <w:sz w:val="24"/>
          <w:szCs w:val="24"/>
        </w:rPr>
        <w:t xml:space="preserve"> </w:t>
      </w:r>
      <w:r w:rsidR="00EF4D34">
        <w:rPr>
          <w:bCs/>
          <w:sz w:val="24"/>
          <w:szCs w:val="24"/>
        </w:rPr>
        <w:t xml:space="preserve"> </w:t>
      </w:r>
    </w:p>
    <w:p w:rsidR="0049101C" w:rsidRPr="003D17ED" w:rsidRDefault="00EF4D34" w:rsidP="00EF4D34">
      <w:pPr>
        <w:tabs>
          <w:tab w:val="left" w:pos="5860"/>
          <w:tab w:val="left" w:pos="7190"/>
        </w:tabs>
        <w:ind w:left="567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0C17B1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  </w:t>
      </w:r>
      <w:r w:rsidR="007668CD">
        <w:rPr>
          <w:bCs/>
          <w:sz w:val="24"/>
          <w:szCs w:val="24"/>
        </w:rPr>
        <w:t>18 апреля</w:t>
      </w:r>
      <w:r>
        <w:rPr>
          <w:bCs/>
          <w:sz w:val="24"/>
          <w:szCs w:val="24"/>
        </w:rPr>
        <w:t xml:space="preserve">  2016 г.  №  </w:t>
      </w:r>
      <w:r w:rsidR="007668CD">
        <w:rPr>
          <w:bCs/>
          <w:sz w:val="24"/>
          <w:szCs w:val="24"/>
        </w:rPr>
        <w:t>21</w:t>
      </w: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CF08FD" w:rsidRPr="00ED7ABC" w:rsidRDefault="00CF08FD" w:rsidP="00ED7ABC">
      <w:pPr>
        <w:tabs>
          <w:tab w:val="left" w:pos="5860"/>
        </w:tabs>
        <w:jc w:val="center"/>
        <w:rPr>
          <w:sz w:val="28"/>
          <w:szCs w:val="28"/>
        </w:rPr>
      </w:pPr>
      <w:r w:rsidRPr="00ED7ABC">
        <w:rPr>
          <w:b/>
          <w:bCs/>
          <w:sz w:val="28"/>
          <w:szCs w:val="28"/>
        </w:rPr>
        <w:t>ПОЛОЖЕНИЕ</w:t>
      </w:r>
    </w:p>
    <w:p w:rsidR="00CF08FD" w:rsidRPr="00ED7ABC" w:rsidRDefault="00CF08FD" w:rsidP="00ED7ABC">
      <w:pPr>
        <w:jc w:val="center"/>
        <w:rPr>
          <w:b/>
          <w:bCs/>
          <w:sz w:val="28"/>
          <w:szCs w:val="28"/>
        </w:rPr>
      </w:pPr>
      <w:r w:rsidRPr="00ED7ABC">
        <w:rPr>
          <w:b/>
          <w:bCs/>
          <w:sz w:val="28"/>
          <w:szCs w:val="28"/>
        </w:rPr>
        <w:t>О ЗЕМЕЛЬНОМ НАЛОГЕ</w:t>
      </w:r>
    </w:p>
    <w:p w:rsidR="00CF08FD" w:rsidRPr="00ED7ABC" w:rsidRDefault="00CF08FD" w:rsidP="00ED7ABC">
      <w:pPr>
        <w:jc w:val="center"/>
        <w:rPr>
          <w:b/>
          <w:bCs/>
          <w:sz w:val="28"/>
          <w:szCs w:val="28"/>
        </w:rPr>
      </w:pPr>
      <w:r w:rsidRPr="00ED7ABC">
        <w:rPr>
          <w:b/>
          <w:bCs/>
          <w:sz w:val="28"/>
          <w:szCs w:val="28"/>
        </w:rPr>
        <w:t>на территории муници</w:t>
      </w:r>
      <w:r w:rsidR="00EF4D34">
        <w:rPr>
          <w:b/>
          <w:bCs/>
          <w:sz w:val="28"/>
          <w:szCs w:val="28"/>
        </w:rPr>
        <w:t>пального образования Прудковского</w:t>
      </w:r>
      <w:r w:rsidRPr="00ED7ABC">
        <w:rPr>
          <w:b/>
          <w:bCs/>
          <w:sz w:val="28"/>
          <w:szCs w:val="28"/>
        </w:rPr>
        <w:t xml:space="preserve"> сельского поселения Починковского района Смоленской области</w:t>
      </w:r>
      <w:r w:rsidR="00ED7ABC">
        <w:rPr>
          <w:b/>
          <w:bCs/>
          <w:sz w:val="28"/>
          <w:szCs w:val="28"/>
        </w:rPr>
        <w:t>.</w:t>
      </w:r>
    </w:p>
    <w:p w:rsidR="00CF08FD" w:rsidRPr="00ED7ABC" w:rsidRDefault="00CF08FD" w:rsidP="009D2C2A">
      <w:pPr>
        <w:jc w:val="center"/>
        <w:rPr>
          <w:b/>
          <w:bCs/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Статья 1. Общие положения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Настоящим Положением в соответствии с Налоговым кодексом Российской Федерации на территории муници</w:t>
      </w:r>
      <w:r w:rsidR="00EF4D34">
        <w:rPr>
          <w:sz w:val="28"/>
          <w:szCs w:val="28"/>
        </w:rPr>
        <w:t>пального образования Прудковского</w:t>
      </w:r>
      <w:r w:rsidRPr="00ED7ABC">
        <w:rPr>
          <w:sz w:val="28"/>
          <w:szCs w:val="28"/>
        </w:rPr>
        <w:t xml:space="preserve"> сельского поселения Починковского района Смоленской области определяются ставки, порядок и сроки уплаты налога, дополнительные налоговые льготы, а также порядок и сроки предоставления налогоплательщиками документов, подтверждающих право на уменьшение налоговой базы.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Статья 2. Налогоплательщики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281DE5" w:rsidRPr="00ED7ABC" w:rsidRDefault="00281DE5" w:rsidP="00281DE5">
      <w:pPr>
        <w:jc w:val="both"/>
        <w:rPr>
          <w:rFonts w:eastAsia="Calibri"/>
          <w:sz w:val="28"/>
          <w:szCs w:val="28"/>
        </w:rPr>
      </w:pPr>
      <w:r w:rsidRPr="00ED7ABC">
        <w:rPr>
          <w:sz w:val="28"/>
          <w:szCs w:val="28"/>
        </w:rPr>
        <w:t xml:space="preserve">       </w:t>
      </w:r>
      <w:r w:rsidR="00CF08FD" w:rsidRPr="00ED7ABC">
        <w:rPr>
          <w:sz w:val="28"/>
          <w:szCs w:val="28"/>
        </w:rPr>
        <w:t xml:space="preserve">1.  </w:t>
      </w:r>
      <w:r w:rsidRPr="00ED7ABC">
        <w:rPr>
          <w:sz w:val="28"/>
          <w:szCs w:val="28"/>
        </w:rPr>
        <w:t>Нало</w:t>
      </w:r>
      <w:r w:rsidRPr="00ED7ABC">
        <w:rPr>
          <w:rFonts w:eastAsia="Calibri"/>
          <w:sz w:val="28"/>
          <w:szCs w:val="28"/>
        </w:rPr>
        <w:t xml:space="preserve">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w:anchor="sub_389" w:history="1">
        <w:r w:rsidRPr="00ED7ABC">
          <w:rPr>
            <w:rFonts w:eastAsia="Calibri"/>
            <w:color w:val="106BBE"/>
            <w:sz w:val="28"/>
            <w:szCs w:val="28"/>
          </w:rPr>
          <w:t>статьей 389</w:t>
        </w:r>
      </w:hyperlink>
      <w:r w:rsidRPr="00ED7ABC">
        <w:rPr>
          <w:rFonts w:eastAsia="Calibri"/>
          <w:sz w:val="28"/>
          <w:szCs w:val="28"/>
        </w:rPr>
        <w:t xml:space="preserve"> Налогового кодекса Российской Федерации , на праве собственности, праве постоянного (бессрочного) пользования или праве пожизненного наследуемого владения.</w:t>
      </w:r>
    </w:p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" w:name="sub_3880102"/>
      <w:r w:rsidRPr="00ED7ABC">
        <w:rPr>
          <w:rFonts w:eastAsia="Calibri"/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bookmarkEnd w:id="2"/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sz w:val="28"/>
          <w:szCs w:val="28"/>
        </w:rPr>
        <w:t xml:space="preserve">      </w:t>
      </w:r>
      <w:r w:rsidRPr="00ED7ABC">
        <w:rPr>
          <w:b/>
          <w:sz w:val="28"/>
          <w:szCs w:val="28"/>
        </w:rPr>
        <w:t>Статья 3. Объект налогообложения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281DE5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</w:t>
      </w:r>
      <w:r w:rsidR="00CF08FD" w:rsidRPr="00ED7ABC">
        <w:rPr>
          <w:sz w:val="28"/>
          <w:szCs w:val="28"/>
        </w:rPr>
        <w:t xml:space="preserve">1.   Объектом налогообложения признаются земельные участки, расположенные в пределах </w:t>
      </w:r>
      <w:r w:rsidRPr="00ED7ABC">
        <w:rPr>
          <w:sz w:val="28"/>
          <w:szCs w:val="28"/>
        </w:rPr>
        <w:t xml:space="preserve">муниципального образования </w:t>
      </w:r>
      <w:r w:rsidR="00EF4D34">
        <w:rPr>
          <w:sz w:val="28"/>
          <w:szCs w:val="28"/>
        </w:rPr>
        <w:t>Прудковского</w:t>
      </w:r>
      <w:r w:rsidR="00CF08FD" w:rsidRPr="00ED7ABC">
        <w:rPr>
          <w:sz w:val="28"/>
          <w:szCs w:val="28"/>
        </w:rPr>
        <w:t xml:space="preserve"> сельского поселения</w:t>
      </w:r>
      <w:r w:rsidRPr="00ED7ABC">
        <w:rPr>
          <w:sz w:val="28"/>
          <w:szCs w:val="28"/>
        </w:rPr>
        <w:t xml:space="preserve"> Починковского района Смоленской области</w:t>
      </w:r>
      <w:r w:rsidR="00CF08FD" w:rsidRPr="00ED7ABC">
        <w:rPr>
          <w:sz w:val="28"/>
          <w:szCs w:val="28"/>
        </w:rPr>
        <w:t xml:space="preserve">.                      </w:t>
      </w:r>
    </w:p>
    <w:p w:rsidR="00CF08FD" w:rsidRPr="00ED7ABC" w:rsidRDefault="00281DE5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lastRenderedPageBreak/>
        <w:t xml:space="preserve">       </w:t>
      </w:r>
      <w:r w:rsidR="00CF08FD" w:rsidRPr="00ED7ABC">
        <w:rPr>
          <w:sz w:val="28"/>
          <w:szCs w:val="28"/>
        </w:rPr>
        <w:t xml:space="preserve">2.         Не признаются объектом налогообложения: </w:t>
      </w:r>
    </w:p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" w:name="sub_389021"/>
      <w:r w:rsidRPr="00ED7ABC">
        <w:rPr>
          <w:rFonts w:eastAsia="Calibri"/>
          <w:sz w:val="28"/>
          <w:szCs w:val="28"/>
        </w:rPr>
        <w:t xml:space="preserve">1) земельные участки, изъятые из оборота в соответствии с </w:t>
      </w:r>
      <w:hyperlink r:id="rId9" w:history="1">
        <w:r w:rsidRPr="00ED7ABC">
          <w:rPr>
            <w:rFonts w:eastAsia="Calibri"/>
            <w:sz w:val="28"/>
            <w:szCs w:val="28"/>
          </w:rPr>
          <w:t>законодательством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Федерации;</w:t>
      </w:r>
    </w:p>
    <w:bookmarkEnd w:id="3"/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2) земельные участки, ограниченные в обороте в соответствии с </w:t>
      </w:r>
      <w:hyperlink r:id="rId10" w:history="1">
        <w:r w:rsidRPr="00ED7ABC">
          <w:rPr>
            <w:rFonts w:eastAsia="Calibri"/>
            <w:sz w:val="28"/>
            <w:szCs w:val="28"/>
          </w:rPr>
          <w:t>законодательством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1" w:history="1">
        <w:r w:rsidRPr="00ED7ABC">
          <w:rPr>
            <w:rFonts w:eastAsia="Calibri"/>
            <w:sz w:val="28"/>
            <w:szCs w:val="28"/>
          </w:rPr>
          <w:t>Список всемирного наследия</w:t>
        </w:r>
      </w:hyperlink>
      <w:r w:rsidRPr="00ED7ABC">
        <w:rPr>
          <w:rFonts w:eastAsia="Calibri"/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</w:p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4" w:name="sub_389024"/>
      <w:r w:rsidRPr="00ED7ABC">
        <w:rPr>
          <w:rFonts w:eastAsia="Calibri"/>
          <w:sz w:val="28"/>
          <w:szCs w:val="28"/>
        </w:rPr>
        <w:t>3) земельные участки из состава земель лесного фонда;</w:t>
      </w:r>
    </w:p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5" w:name="sub_389025"/>
      <w:bookmarkEnd w:id="4"/>
      <w:r w:rsidRPr="00ED7ABC">
        <w:rPr>
          <w:rFonts w:eastAsia="Calibri"/>
          <w:sz w:val="28"/>
          <w:szCs w:val="28"/>
        </w:rPr>
        <w:t xml:space="preserve">4) земельные участки, ограниченные в обороте в соответствии с </w:t>
      </w:r>
      <w:hyperlink r:id="rId12" w:history="1">
        <w:r w:rsidRPr="00ED7ABC">
          <w:rPr>
            <w:rFonts w:eastAsia="Calibri"/>
            <w:sz w:val="28"/>
            <w:szCs w:val="28"/>
          </w:rPr>
          <w:t>законодательством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Федерации, занятые находящимися в государственной собственности водными объектами в составе водного фонда;</w:t>
      </w:r>
    </w:p>
    <w:bookmarkEnd w:id="5"/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CF08FD" w:rsidRPr="00ED7ABC" w:rsidRDefault="00CF08FD" w:rsidP="00281DE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Статья 4. Налоговая база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1. Налоговая база определяется как кадастровая стоимость земельных участков, признаваемых объектов налогообложения в соответствии со статьей 389 Налогового кодекса Российской Федерации и статьей 3 настоящего Положения.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2. Кадастровая стоимость земельного участка определяется в соответствии с земельным законодательством Российской Федерации.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sz w:val="28"/>
          <w:szCs w:val="28"/>
        </w:rPr>
        <w:t xml:space="preserve">        </w:t>
      </w:r>
      <w:r w:rsidRPr="00ED7ABC">
        <w:rPr>
          <w:b/>
          <w:sz w:val="28"/>
          <w:szCs w:val="28"/>
        </w:rPr>
        <w:t>Статья 5. Порядок определения налоговой базы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6" w:name="sub_391120"/>
      <w:r w:rsidRPr="00ED7ABC">
        <w:rPr>
          <w:rFonts w:eastAsia="Calibri"/>
          <w:sz w:val="28"/>
          <w:szCs w:val="28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7" w:name="sub_391012"/>
      <w:bookmarkEnd w:id="6"/>
      <w:r w:rsidRPr="00ED7ABC">
        <w:rPr>
          <w:rFonts w:eastAsia="Calibri"/>
          <w:sz w:val="28"/>
          <w:szCs w:val="28"/>
        </w:rPr>
        <w:t>Налоговая база в отношении земельного участка, находящегося на территориях нескольких муниципальных образований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 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8" w:name="sub_391013"/>
      <w:bookmarkEnd w:id="7"/>
      <w:r w:rsidRPr="00ED7ABC">
        <w:rPr>
          <w:rFonts w:eastAsia="Calibri"/>
          <w:sz w:val="28"/>
          <w:szCs w:val="28"/>
        </w:rPr>
        <w:t xml:space="preserve">Изменение кадастровой стоимости земельного участка в течение налогового периода не учитывается при определении налоговой базы в этом </w:t>
      </w:r>
      <w:r w:rsidRPr="00ED7ABC">
        <w:rPr>
          <w:rFonts w:eastAsia="Calibri"/>
          <w:sz w:val="28"/>
          <w:szCs w:val="28"/>
        </w:rPr>
        <w:lastRenderedPageBreak/>
        <w:t>и предыдущих налоговых периодах, если иное не предусмотрено настоящим пунктом.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9" w:name="sub_391014"/>
      <w:bookmarkEnd w:id="8"/>
      <w:r w:rsidRPr="00ED7ABC">
        <w:rPr>
          <w:rFonts w:eastAsia="Calibri"/>
          <w:sz w:val="28"/>
          <w:szCs w:val="28"/>
        </w:rPr>
        <w:t>Изменение кадастровой стоимости земельного участка вследствие исправления технической ошибки, допущенной органом, осуществляющим государственный кадастровый учет, при ведении государственного кадастра недвижимости, учитывается при определении налоговой базы начиная с налогового периода, в котором была допущена такая техническая ошибка.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0" w:name="sub_391015"/>
      <w:bookmarkEnd w:id="9"/>
      <w:r w:rsidRPr="00ED7ABC">
        <w:rPr>
          <w:rFonts w:eastAsia="Calibri"/>
          <w:sz w:val="28"/>
          <w:szCs w:val="28"/>
        </w:rPr>
        <w:t xml:space="preserve"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порядке, установленном </w:t>
      </w:r>
      <w:hyperlink r:id="rId13" w:history="1">
        <w:r w:rsidRPr="00ED7ABC">
          <w:rPr>
            <w:rFonts w:eastAsia="Calibri"/>
            <w:color w:val="106BBE"/>
            <w:sz w:val="28"/>
            <w:szCs w:val="28"/>
          </w:rPr>
          <w:t>статьей 24.18</w:t>
        </w:r>
      </w:hyperlink>
      <w:r w:rsidRPr="00ED7ABC">
        <w:rPr>
          <w:rFonts w:eastAsia="Calibri"/>
          <w:sz w:val="28"/>
          <w:szCs w:val="28"/>
        </w:rPr>
        <w:t xml:space="preserve"> Федерального закона от 29 июля 1998 года </w:t>
      </w:r>
      <w:r w:rsidR="00510FD0">
        <w:rPr>
          <w:rFonts w:eastAsia="Calibri"/>
          <w:sz w:val="28"/>
          <w:szCs w:val="28"/>
        </w:rPr>
        <w:t>№</w:t>
      </w:r>
      <w:r w:rsidRPr="00ED7ABC">
        <w:rPr>
          <w:rFonts w:eastAsia="Calibri"/>
          <w:sz w:val="28"/>
          <w:szCs w:val="28"/>
        </w:rPr>
        <w:t> 135-ФЗ "Об оценочной деятельности в Российской Федерации",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1" w:name="sub_39102"/>
      <w:bookmarkEnd w:id="10"/>
      <w:r w:rsidRPr="00ED7ABC">
        <w:rPr>
          <w:rFonts w:eastAsia="Calibri"/>
          <w:sz w:val="28"/>
          <w:szCs w:val="28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bookmarkEnd w:id="11"/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4.  Для налогоплательщиков - физических лиц налоговая база определяется налоговыми органами на основании сведений, которые </w:t>
      </w:r>
      <w:hyperlink r:id="rId14" w:history="1">
        <w:r w:rsidRPr="00ED7ABC">
          <w:rPr>
            <w:rFonts w:eastAsia="Calibri"/>
            <w:color w:val="106BBE"/>
            <w:sz w:val="28"/>
            <w:szCs w:val="28"/>
          </w:rPr>
          <w:t>представляются</w:t>
        </w:r>
      </w:hyperlink>
      <w:r w:rsidRPr="00ED7ABC">
        <w:rPr>
          <w:rFonts w:eastAsia="Calibri"/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5. Налоговая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2" w:name="sub_391051"/>
      <w:r w:rsidRPr="00ED7ABC">
        <w:rPr>
          <w:rFonts w:eastAsia="Calibri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bookmarkEnd w:id="12"/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2) инвалидов I и II групп инвалидности;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3" w:name="sub_391053"/>
      <w:r w:rsidRPr="00ED7ABC">
        <w:rPr>
          <w:rFonts w:eastAsia="Calibri"/>
          <w:sz w:val="28"/>
          <w:szCs w:val="28"/>
        </w:rPr>
        <w:t>3) инвалидов с детства;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4" w:name="sub_391054"/>
      <w:bookmarkEnd w:id="13"/>
      <w:r w:rsidRPr="00ED7ABC">
        <w:rPr>
          <w:rFonts w:eastAsia="Calibri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5" w:name="sub_391055"/>
      <w:bookmarkEnd w:id="14"/>
      <w:r w:rsidRPr="00ED7ABC">
        <w:rPr>
          <w:rFonts w:eastAsia="Calibri"/>
          <w:sz w:val="28"/>
          <w:szCs w:val="28"/>
        </w:rPr>
        <w:lastRenderedPageBreak/>
        <w:t xml:space="preserve">5) физических лиц, имеющих право на получение социальной поддержки в соответствии </w:t>
      </w:r>
      <w:r w:rsidRPr="00510FD0">
        <w:rPr>
          <w:rFonts w:eastAsia="Calibri"/>
          <w:sz w:val="28"/>
          <w:szCs w:val="28"/>
        </w:rPr>
        <w:t xml:space="preserve">с </w:t>
      </w:r>
      <w:hyperlink r:id="rId15" w:history="1">
        <w:r w:rsidRPr="00510FD0">
          <w:rPr>
            <w:rFonts w:eastAsia="Calibri"/>
            <w:sz w:val="28"/>
            <w:szCs w:val="28"/>
          </w:rPr>
          <w:t>Законом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6" w:history="1">
        <w:r w:rsidRPr="00510FD0">
          <w:rPr>
            <w:rFonts w:eastAsia="Calibri"/>
            <w:sz w:val="28"/>
            <w:szCs w:val="28"/>
          </w:rPr>
          <w:t>Закона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 от 18 июня 1992 года № 3061-I), в соответствии с </w:t>
      </w:r>
      <w:hyperlink r:id="rId17" w:history="1">
        <w:r w:rsidRPr="00510FD0">
          <w:rPr>
            <w:rFonts w:eastAsia="Calibri"/>
            <w:sz w:val="28"/>
            <w:szCs w:val="28"/>
          </w:rPr>
          <w:t>Федеральным законом</w:t>
        </w:r>
      </w:hyperlink>
      <w:r w:rsidRPr="00510FD0">
        <w:rPr>
          <w:rFonts w:eastAsia="Calibri"/>
          <w:sz w:val="28"/>
          <w:szCs w:val="28"/>
        </w:rPr>
        <w:t xml:space="preserve"> от 26 ноября 1998 года № 175-ФЗ "О социальной защ</w:t>
      </w:r>
      <w:r w:rsidRPr="00ED7ABC">
        <w:rPr>
          <w:rFonts w:eastAsia="Calibri"/>
          <w:sz w:val="28"/>
          <w:szCs w:val="28"/>
        </w:rPr>
        <w:t xml:space="preserve">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</w:t>
      </w:r>
      <w:hyperlink r:id="rId18" w:history="1">
        <w:r w:rsidRPr="00510FD0">
          <w:rPr>
            <w:rFonts w:eastAsia="Calibri"/>
            <w:sz w:val="28"/>
            <w:szCs w:val="28"/>
          </w:rPr>
          <w:t>Федеральным законом</w:t>
        </w:r>
      </w:hyperlink>
      <w:r w:rsidRPr="00510FD0">
        <w:rPr>
          <w:rFonts w:eastAsia="Calibri"/>
          <w:sz w:val="28"/>
          <w:szCs w:val="28"/>
        </w:rPr>
        <w:t xml:space="preserve"> от 10 января 2002 года № 2-ФЗ "О социальных гарантиях граж</w:t>
      </w:r>
      <w:r w:rsidRPr="00ED7ABC">
        <w:rPr>
          <w:rFonts w:eastAsia="Calibri"/>
          <w:sz w:val="28"/>
          <w:szCs w:val="28"/>
        </w:rPr>
        <w:t>данам, подвергшимся радиационному воздействию вследствие ядерных испытаний на Семипалатинском полигоне";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6" w:name="sub_391056"/>
      <w:bookmarkEnd w:id="15"/>
      <w:r w:rsidRPr="00ED7ABC">
        <w:rPr>
          <w:rFonts w:eastAsia="Calibri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7" w:name="sub_391057"/>
      <w:bookmarkEnd w:id="16"/>
      <w:r w:rsidRPr="00ED7ABC">
        <w:rPr>
          <w:rFonts w:eastAsia="Calibri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bookmarkEnd w:id="17"/>
    <w:p w:rsidR="00710928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6. Уменьшение налоговой базы на не облагаемую налогом сумму, установленную </w:t>
      </w:r>
      <w:hyperlink w:anchor="sub_391055" w:history="1">
        <w:r w:rsidRPr="00510FD0">
          <w:rPr>
            <w:rFonts w:eastAsia="Calibri"/>
            <w:sz w:val="28"/>
            <w:szCs w:val="28"/>
          </w:rPr>
          <w:t>пунктом 5</w:t>
        </w:r>
      </w:hyperlink>
      <w:r w:rsidRPr="00510FD0">
        <w:rPr>
          <w:rFonts w:eastAsia="Calibri"/>
          <w:sz w:val="28"/>
          <w:szCs w:val="28"/>
        </w:rPr>
        <w:t xml:space="preserve"> </w:t>
      </w:r>
      <w:r w:rsidRPr="00ED7ABC">
        <w:rPr>
          <w:rFonts w:eastAsia="Calibri"/>
          <w:sz w:val="28"/>
          <w:szCs w:val="28"/>
        </w:rPr>
        <w:t>настоящей статьи,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8" w:name="sub_391061"/>
      <w:r w:rsidRPr="00ED7ABC">
        <w:rPr>
          <w:rFonts w:eastAsia="Calibri"/>
          <w:sz w:val="28"/>
          <w:szCs w:val="28"/>
        </w:rPr>
        <w:t>При этом срок представления документов, подтверждающих право на уменьшение налоговой базы, должен быть позднее 1 февраля года, следующего за истекшим налоговым периодом.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9" w:name="sub_39107"/>
      <w:bookmarkEnd w:id="18"/>
      <w:r w:rsidRPr="00ED7ABC">
        <w:rPr>
          <w:rFonts w:eastAsia="Calibri"/>
          <w:sz w:val="28"/>
          <w:szCs w:val="28"/>
        </w:rPr>
        <w:t xml:space="preserve">7. Если размер не облагаемой налогом суммы, предусмотренной </w:t>
      </w:r>
      <w:hyperlink w:anchor="sub_391055" w:history="1">
        <w:r w:rsidRPr="00510FD0">
          <w:rPr>
            <w:rFonts w:eastAsia="Calibri"/>
            <w:sz w:val="28"/>
            <w:szCs w:val="28"/>
          </w:rPr>
          <w:t>пунктом 5</w:t>
        </w:r>
      </w:hyperlink>
      <w:r w:rsidRPr="00ED7ABC">
        <w:rPr>
          <w:rFonts w:eastAsia="Calibri"/>
          <w:sz w:val="28"/>
          <w:szCs w:val="28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bookmarkEnd w:id="19"/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Статья 6. Порядок и сроки предоставления налогоплательщиками документов, подтверждающих право на уменьшение налогооблагаемой базы.     </w:t>
      </w: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налоговый орган  </w:t>
      </w:r>
      <w:r w:rsidR="00710928" w:rsidRPr="00ED7ABC">
        <w:rPr>
          <w:sz w:val="28"/>
          <w:szCs w:val="28"/>
        </w:rPr>
        <w:t xml:space="preserve">не позднее </w:t>
      </w:r>
      <w:r w:rsidRPr="00ED7ABC">
        <w:rPr>
          <w:sz w:val="28"/>
          <w:szCs w:val="28"/>
        </w:rPr>
        <w:t xml:space="preserve">1 февраля текущего года, следующего за истекшим налоговым периодом.   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 Статья </w:t>
      </w:r>
      <w:r w:rsidR="00ED7ABC">
        <w:rPr>
          <w:b/>
          <w:sz w:val="28"/>
          <w:szCs w:val="28"/>
        </w:rPr>
        <w:t xml:space="preserve"> </w:t>
      </w:r>
      <w:r w:rsidRPr="00ED7ABC">
        <w:rPr>
          <w:b/>
          <w:sz w:val="28"/>
          <w:szCs w:val="28"/>
        </w:rPr>
        <w:t>7. Особенности определения налоговой базы в отношении земельных участков, находящихся в общей собственности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lastRenderedPageBreak/>
        <w:t xml:space="preserve">              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     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 Статья 8. Налоговый период. Отчетный период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1. Налоговым периодом признается календарный год.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2.Отчетным периодом для налогоплательщиков – организаций признаются первый квартал, второй квартал и третий квартал календарного года </w:t>
      </w:r>
      <w:r w:rsidR="008E7C69" w:rsidRPr="00ED7ABC">
        <w:rPr>
          <w:sz w:val="28"/>
          <w:szCs w:val="28"/>
        </w:rPr>
        <w:t>.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sz w:val="28"/>
          <w:szCs w:val="28"/>
        </w:rPr>
        <w:t xml:space="preserve">              </w:t>
      </w:r>
      <w:r w:rsidRPr="00ED7ABC">
        <w:rPr>
          <w:b/>
          <w:sz w:val="28"/>
          <w:szCs w:val="28"/>
        </w:rPr>
        <w:t>Статья 9. Налоговая ставка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F115A7" w:rsidRPr="00ED7ABC" w:rsidRDefault="00F115A7" w:rsidP="008E7C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ABC">
        <w:rPr>
          <w:sz w:val="28"/>
          <w:szCs w:val="28"/>
        </w:rPr>
        <w:t>Налоговые ставки устанавливаются в следующих размерах: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1) 0,3 процента в отношении земельных участков: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0" w:name="sub_349"/>
      <w:r w:rsidRPr="00ED7ABC">
        <w:rPr>
          <w:rFonts w:eastAsia="Calibri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1" w:name="sub_351"/>
      <w:bookmarkEnd w:id="20"/>
      <w:r w:rsidRPr="00ED7ABC">
        <w:rPr>
          <w:rFonts w:eastAsia="Calibri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2" w:name="sub_352"/>
      <w:bookmarkEnd w:id="21"/>
      <w:r w:rsidRPr="00ED7ABC">
        <w:rPr>
          <w:rFonts w:eastAsia="Calibri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3" w:name="sub_3940115"/>
      <w:bookmarkEnd w:id="22"/>
      <w:r w:rsidRPr="00ED7ABC">
        <w:rPr>
          <w:rFonts w:eastAsia="Calibri"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4" w:name="sub_394012"/>
      <w:bookmarkEnd w:id="23"/>
      <w:r w:rsidRPr="00ED7ABC">
        <w:rPr>
          <w:rFonts w:eastAsia="Calibri"/>
          <w:sz w:val="28"/>
          <w:szCs w:val="28"/>
        </w:rPr>
        <w:t>2) 1,5 процента в отношении прочих земельных участков.</w:t>
      </w:r>
    </w:p>
    <w:bookmarkEnd w:id="24"/>
    <w:p w:rsidR="00CF08FD" w:rsidRPr="00ED7ABC" w:rsidRDefault="00CF08FD" w:rsidP="007A42B5">
      <w:pPr>
        <w:ind w:left="1320"/>
        <w:jc w:val="both"/>
        <w:rPr>
          <w:sz w:val="28"/>
          <w:szCs w:val="28"/>
        </w:rPr>
      </w:pPr>
    </w:p>
    <w:p w:rsidR="00CF08FD" w:rsidRPr="00ED7ABC" w:rsidRDefault="00CF08FD" w:rsidP="00ED7ABC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Статья 10. Налоговые льготы</w:t>
      </w:r>
      <w:r w:rsidR="00ED7ABC">
        <w:rPr>
          <w:b/>
          <w:sz w:val="28"/>
          <w:szCs w:val="28"/>
        </w:rPr>
        <w:t>.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F0575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 Освобождаются от налогообложения: </w:t>
      </w:r>
    </w:p>
    <w:p w:rsidR="00FA2B92" w:rsidRPr="00ED7ABC" w:rsidRDefault="00FA2B92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FA2B92" w:rsidRPr="00ED7ABC" w:rsidRDefault="00FA2B92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5" w:name="sub_39502"/>
      <w:r w:rsidRPr="00ED7ABC">
        <w:rPr>
          <w:rFonts w:eastAsia="Calibri"/>
          <w:sz w:val="28"/>
          <w:szCs w:val="28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FA2B92" w:rsidRPr="00ED7ABC" w:rsidRDefault="00FA2B92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6" w:name="sub_39504"/>
      <w:bookmarkEnd w:id="25"/>
      <w:r w:rsidRPr="00ED7ABC">
        <w:rPr>
          <w:rFonts w:eastAsia="Calibri"/>
          <w:sz w:val="28"/>
          <w:szCs w:val="28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7" w:name="sub_39505"/>
      <w:bookmarkEnd w:id="26"/>
      <w:r w:rsidRPr="00ED7ABC">
        <w:rPr>
          <w:rFonts w:eastAsia="Calibri"/>
          <w:sz w:val="28"/>
          <w:szCs w:val="28"/>
        </w:rPr>
        <w:t>4</w:t>
      </w:r>
      <w:r w:rsidR="00FA2B92" w:rsidRPr="00ED7ABC">
        <w:rPr>
          <w:rFonts w:eastAsia="Calibri"/>
          <w:sz w:val="28"/>
          <w:szCs w:val="28"/>
        </w:rPr>
        <w:t>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8" w:name="sub_395051"/>
      <w:bookmarkEnd w:id="27"/>
      <w:r w:rsidRPr="00ED7ABC">
        <w:rPr>
          <w:rFonts w:eastAsia="Calibri"/>
          <w:sz w:val="28"/>
          <w:szCs w:val="28"/>
        </w:rPr>
        <w:t xml:space="preserve">5) </w:t>
      </w:r>
      <w:r w:rsidR="00FA2B92" w:rsidRPr="00ED7ABC">
        <w:rPr>
          <w:rFonts w:eastAsia="Calibri"/>
          <w:sz w:val="28"/>
          <w:szCs w:val="28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</w:t>
      </w:r>
      <w:hyperlink r:id="rId19" w:history="1">
        <w:r w:rsidR="00FA2B92" w:rsidRPr="00510FD0">
          <w:rPr>
            <w:rFonts w:eastAsia="Calibri"/>
            <w:sz w:val="28"/>
            <w:szCs w:val="28"/>
          </w:rPr>
          <w:t>перечню</w:t>
        </w:r>
      </w:hyperlink>
      <w:r w:rsidR="00FA2B92" w:rsidRPr="00ED7ABC">
        <w:rPr>
          <w:rFonts w:eastAsia="Calibri"/>
          <w:sz w:val="28"/>
          <w:szCs w:val="28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9" w:name="sub_395052"/>
      <w:bookmarkEnd w:id="28"/>
      <w:r w:rsidRPr="00ED7ABC">
        <w:rPr>
          <w:rFonts w:eastAsia="Calibri"/>
          <w:sz w:val="28"/>
          <w:szCs w:val="28"/>
        </w:rPr>
        <w:t xml:space="preserve">6) </w:t>
      </w:r>
      <w:r w:rsidR="00FA2B92" w:rsidRPr="00ED7ABC">
        <w:rPr>
          <w:rFonts w:eastAsia="Calibri"/>
          <w:sz w:val="28"/>
          <w:szCs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0" w:name="sub_39506"/>
      <w:bookmarkEnd w:id="29"/>
      <w:r w:rsidRPr="00ED7ABC">
        <w:rPr>
          <w:rFonts w:eastAsia="Calibri"/>
          <w:sz w:val="28"/>
          <w:szCs w:val="28"/>
        </w:rPr>
        <w:t>7</w:t>
      </w:r>
      <w:r w:rsidR="00FA2B92" w:rsidRPr="00ED7ABC">
        <w:rPr>
          <w:rFonts w:eastAsia="Calibri"/>
          <w:sz w:val="28"/>
          <w:szCs w:val="28"/>
        </w:rPr>
        <w:t>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1" w:name="sub_39507"/>
      <w:bookmarkEnd w:id="30"/>
      <w:r w:rsidRPr="00ED7ABC">
        <w:rPr>
          <w:rFonts w:eastAsia="Calibri"/>
          <w:sz w:val="28"/>
          <w:szCs w:val="28"/>
        </w:rPr>
        <w:lastRenderedPageBreak/>
        <w:t>8</w:t>
      </w:r>
      <w:r w:rsidR="00FA2B92" w:rsidRPr="00ED7ABC">
        <w:rPr>
          <w:rFonts w:eastAsia="Calibri"/>
          <w:sz w:val="28"/>
          <w:szCs w:val="28"/>
        </w:rPr>
        <w:t>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bookmarkEnd w:id="31"/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9</w:t>
      </w:r>
      <w:r w:rsidR="00FA2B92" w:rsidRPr="00ED7ABC">
        <w:rPr>
          <w:rFonts w:eastAsia="Calibri"/>
          <w:sz w:val="28"/>
          <w:szCs w:val="28"/>
        </w:rPr>
        <w:t xml:space="preserve">) организации - </w:t>
      </w:r>
      <w:hyperlink r:id="rId20" w:history="1">
        <w:r w:rsidR="00FA2B92" w:rsidRPr="00510FD0">
          <w:rPr>
            <w:rFonts w:eastAsia="Calibri"/>
            <w:sz w:val="28"/>
            <w:szCs w:val="28"/>
          </w:rPr>
          <w:t>резиденты</w:t>
        </w:r>
      </w:hyperlink>
      <w:r w:rsidR="00FA2B92" w:rsidRPr="00ED7ABC">
        <w:rPr>
          <w:rFonts w:eastAsia="Calibri"/>
          <w:sz w:val="28"/>
          <w:szCs w:val="28"/>
        </w:rPr>
        <w:t xml:space="preserve"> особой экономической зоны,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</w:r>
    </w:p>
    <w:p w:rsidR="00CF08FD" w:rsidRPr="00ED7ABC" w:rsidRDefault="00CF08FD" w:rsidP="00F0575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</w:t>
      </w:r>
      <w:r w:rsidR="00F0575C" w:rsidRPr="00ED7ABC">
        <w:rPr>
          <w:sz w:val="28"/>
          <w:szCs w:val="28"/>
        </w:rPr>
        <w:t>10</w:t>
      </w:r>
      <w:r w:rsidRPr="00ED7ABC">
        <w:rPr>
          <w:sz w:val="28"/>
          <w:szCs w:val="28"/>
        </w:rPr>
        <w:t xml:space="preserve">) органы местного самоуправления;  </w:t>
      </w:r>
    </w:p>
    <w:p w:rsidR="00CF08FD" w:rsidRPr="00ED7ABC" w:rsidRDefault="00CF08FD" w:rsidP="00F0575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</w:t>
      </w:r>
      <w:r w:rsidR="00F0575C" w:rsidRPr="00ED7ABC">
        <w:rPr>
          <w:sz w:val="28"/>
          <w:szCs w:val="28"/>
        </w:rPr>
        <w:t>11</w:t>
      </w:r>
      <w:r w:rsidRPr="00ED7ABC">
        <w:rPr>
          <w:sz w:val="28"/>
          <w:szCs w:val="28"/>
        </w:rPr>
        <w:t>) многодетные семьи</w:t>
      </w:r>
      <w:r w:rsidR="00F0575C" w:rsidRPr="00ED7ABC">
        <w:rPr>
          <w:sz w:val="28"/>
          <w:szCs w:val="28"/>
        </w:rPr>
        <w:t>, признанные таковыми в установленном закон</w:t>
      </w:r>
      <w:r w:rsidR="00412141">
        <w:rPr>
          <w:sz w:val="28"/>
          <w:szCs w:val="28"/>
        </w:rPr>
        <w:t>ом</w:t>
      </w:r>
      <w:r w:rsidR="00F0575C" w:rsidRPr="00ED7ABC">
        <w:rPr>
          <w:sz w:val="28"/>
          <w:szCs w:val="28"/>
        </w:rPr>
        <w:t xml:space="preserve"> порядке и постоянно или преимущественно проживающие на территории муници</w:t>
      </w:r>
      <w:r w:rsidR="00EF4D34">
        <w:rPr>
          <w:sz w:val="28"/>
          <w:szCs w:val="28"/>
        </w:rPr>
        <w:t>пального образования Прудковского</w:t>
      </w:r>
      <w:r w:rsidR="00F0575C" w:rsidRPr="00ED7ABC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ED7ABC">
        <w:rPr>
          <w:sz w:val="28"/>
          <w:szCs w:val="28"/>
        </w:rPr>
        <w:t xml:space="preserve">; </w:t>
      </w:r>
    </w:p>
    <w:p w:rsidR="00CF08FD" w:rsidRPr="00ED7ABC" w:rsidRDefault="00CF08FD" w:rsidP="00F0575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</w:t>
      </w:r>
      <w:r w:rsidR="00F0575C" w:rsidRPr="00ED7ABC">
        <w:rPr>
          <w:sz w:val="28"/>
          <w:szCs w:val="28"/>
        </w:rPr>
        <w:t>12</w:t>
      </w:r>
      <w:r w:rsidRPr="00ED7ABC">
        <w:rPr>
          <w:sz w:val="28"/>
          <w:szCs w:val="28"/>
        </w:rPr>
        <w:t>) органы государственной</w:t>
      </w:r>
      <w:r w:rsidR="00F0575C" w:rsidRPr="00ED7ABC">
        <w:rPr>
          <w:sz w:val="28"/>
          <w:szCs w:val="28"/>
        </w:rPr>
        <w:t xml:space="preserve"> и исполнительной </w:t>
      </w:r>
      <w:r w:rsidRPr="00ED7ABC">
        <w:rPr>
          <w:sz w:val="28"/>
          <w:szCs w:val="28"/>
        </w:rPr>
        <w:t xml:space="preserve"> власти Смоленской области; </w:t>
      </w:r>
    </w:p>
    <w:p w:rsidR="00CF08FD" w:rsidRPr="00ED7ABC" w:rsidRDefault="00CF08FD" w:rsidP="00F0575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</w:t>
      </w:r>
      <w:r w:rsidR="00F0575C" w:rsidRPr="00ED7ABC">
        <w:rPr>
          <w:sz w:val="28"/>
          <w:szCs w:val="28"/>
        </w:rPr>
        <w:t>13</w:t>
      </w:r>
      <w:r w:rsidRPr="00ED7ABC">
        <w:rPr>
          <w:sz w:val="28"/>
          <w:szCs w:val="28"/>
        </w:rPr>
        <w:t xml:space="preserve">)   участники и инвалиды Великой Отечественной войны.    </w:t>
      </w:r>
    </w:p>
    <w:p w:rsidR="00FA2B92" w:rsidRDefault="003D17ED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0575C" w:rsidRPr="00ED7ABC">
        <w:rPr>
          <w:rFonts w:eastAsia="Calibri"/>
          <w:sz w:val="28"/>
          <w:szCs w:val="28"/>
        </w:rPr>
        <w:t>4</w:t>
      </w:r>
      <w:r w:rsidR="00FA2B92" w:rsidRPr="00ED7ABC">
        <w:rPr>
          <w:rFonts w:eastAsia="Calibri"/>
          <w:sz w:val="28"/>
          <w:szCs w:val="28"/>
        </w:rPr>
        <w:t>) субъекты инвестиционной деятельности</w:t>
      </w:r>
      <w:r w:rsidR="00F0575C" w:rsidRPr="00ED7ABC">
        <w:rPr>
          <w:rFonts w:eastAsia="Calibri"/>
          <w:sz w:val="28"/>
          <w:szCs w:val="28"/>
        </w:rPr>
        <w:t xml:space="preserve">, </w:t>
      </w:r>
      <w:r w:rsidR="00412141">
        <w:rPr>
          <w:rFonts w:eastAsia="Calibri"/>
          <w:sz w:val="28"/>
          <w:szCs w:val="28"/>
        </w:rPr>
        <w:t xml:space="preserve">в отношении земельных участков предоставленных для производства строительных работ (кроме жилищного и дачного строительства) </w:t>
      </w:r>
      <w:r w:rsidR="00ED7ABC" w:rsidRPr="00ED7ABC">
        <w:rPr>
          <w:sz w:val="28"/>
          <w:szCs w:val="28"/>
        </w:rPr>
        <w:t>на территории муници</w:t>
      </w:r>
      <w:r w:rsidR="00EF4D34">
        <w:rPr>
          <w:sz w:val="28"/>
          <w:szCs w:val="28"/>
        </w:rPr>
        <w:t>пального образования Прудковского</w:t>
      </w:r>
      <w:r w:rsidR="00ED7ABC" w:rsidRPr="00ED7ABC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D21AAE">
        <w:rPr>
          <w:sz w:val="28"/>
          <w:szCs w:val="28"/>
        </w:rPr>
        <w:t xml:space="preserve"> </w:t>
      </w:r>
      <w:r w:rsidR="00412141">
        <w:rPr>
          <w:sz w:val="28"/>
          <w:szCs w:val="28"/>
        </w:rPr>
        <w:t>на  срок, установленный разрешением на строительство, но не более 3 лет.</w:t>
      </w:r>
      <w:r w:rsidR="00FA2B92" w:rsidRPr="00ED7ABC">
        <w:rPr>
          <w:rFonts w:eastAsia="Calibri"/>
          <w:sz w:val="28"/>
          <w:szCs w:val="28"/>
        </w:rPr>
        <w:t xml:space="preserve"> </w:t>
      </w:r>
    </w:p>
    <w:p w:rsidR="002C2E7B" w:rsidRPr="00ED7ABC" w:rsidRDefault="002C2E7B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15) </w:t>
      </w:r>
      <w:r w:rsidR="00FE52FD">
        <w:rPr>
          <w:rFonts w:eastAsia="Calibri"/>
          <w:sz w:val="28"/>
          <w:szCs w:val="28"/>
        </w:rPr>
        <w:t>семьи</w:t>
      </w:r>
      <w:r>
        <w:rPr>
          <w:rFonts w:eastAsia="Calibri"/>
          <w:sz w:val="28"/>
          <w:szCs w:val="28"/>
        </w:rPr>
        <w:t xml:space="preserve"> опекунов инвалидов, в отношении земельных участков, находящихся в собственности, постоянном (бессрочном) пользовании или пожизненном наследуемом владении и не используемых для предпринимательской деятельности.</w:t>
      </w:r>
    </w:p>
    <w:p w:rsidR="00CF08FD" w:rsidRPr="00ED7ABC" w:rsidRDefault="00CF08FD" w:rsidP="00F0575C">
      <w:pPr>
        <w:jc w:val="both"/>
        <w:rPr>
          <w:sz w:val="28"/>
          <w:szCs w:val="28"/>
        </w:rPr>
      </w:pPr>
    </w:p>
    <w:p w:rsidR="00CF08FD" w:rsidRPr="00ED7ABC" w:rsidRDefault="00CF08FD" w:rsidP="00F0575C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Статья 11. Порядок исчисления налога и авансовых платежей по налогу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2" w:name="sub_39601"/>
      <w:r w:rsidRPr="00ED7ABC">
        <w:rPr>
          <w:rFonts w:eastAsia="Calibri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</w:t>
      </w:r>
      <w:r w:rsidR="00ED7ABC">
        <w:rPr>
          <w:rFonts w:eastAsia="Calibri"/>
          <w:sz w:val="28"/>
          <w:szCs w:val="28"/>
        </w:rPr>
        <w:t>.</w:t>
      </w:r>
    </w:p>
    <w:bookmarkEnd w:id="32"/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3. Сумма налога, подлежащая уплате в бюджет налогоплательщиками - физическими лицами, исчисляется налоговыми органами.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w:anchor="sub_39601" w:history="1">
        <w:r w:rsidRPr="00510FD0">
          <w:rPr>
            <w:rFonts w:eastAsia="Calibri"/>
            <w:sz w:val="28"/>
            <w:szCs w:val="28"/>
          </w:rPr>
          <w:t>пунктом 1</w:t>
        </w:r>
      </w:hyperlink>
      <w:r w:rsidRPr="00510FD0">
        <w:rPr>
          <w:rFonts w:eastAsia="Calibri"/>
          <w:sz w:val="28"/>
          <w:szCs w:val="28"/>
        </w:rPr>
        <w:t xml:space="preserve"> </w:t>
      </w:r>
      <w:r w:rsidRPr="00ED7ABC">
        <w:rPr>
          <w:rFonts w:eastAsia="Calibri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3" w:name="sub_39606"/>
      <w:r w:rsidRPr="00ED7ABC">
        <w:rPr>
          <w:rFonts w:eastAsia="Calibri"/>
          <w:sz w:val="28"/>
          <w:szCs w:val="28"/>
        </w:rPr>
        <w:t xml:space="preserve"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</w:t>
      </w:r>
      <w:r w:rsidRPr="00ED7ABC">
        <w:rPr>
          <w:rFonts w:eastAsia="Calibri"/>
          <w:sz w:val="28"/>
          <w:szCs w:val="28"/>
        </w:rPr>
        <w:lastRenderedPageBreak/>
        <w:t>доли кадастровой стоимости земельного участка по состоянию на 1 января года, являющегося налоговым периодом.</w:t>
      </w:r>
    </w:p>
    <w:bookmarkEnd w:id="33"/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4" w:name="sub_396072"/>
      <w:r w:rsidRPr="00ED7ABC">
        <w:rPr>
          <w:rFonts w:eastAsia="Calibri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5" w:name="sub_396073"/>
      <w:bookmarkEnd w:id="34"/>
      <w:r w:rsidRPr="00ED7ABC">
        <w:rPr>
          <w:rFonts w:eastAsia="Calibri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6" w:name="sub_39608"/>
      <w:bookmarkEnd w:id="35"/>
      <w:r w:rsidRPr="00ED7ABC">
        <w:rPr>
          <w:rFonts w:eastAsia="Calibri"/>
          <w:sz w:val="28"/>
          <w:szCs w:val="28"/>
        </w:rPr>
        <w:t>7. В отношении земельного участка (его доли), перешедшего (перешедшей) по наследству к физическому лицу, налог исчисляется начиная с месяца открытия наследства.</w:t>
      </w:r>
    </w:p>
    <w:bookmarkEnd w:id="36"/>
    <w:p w:rsidR="008E7C69" w:rsidRDefault="003D5CA2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8</w:t>
      </w:r>
      <w:r w:rsidR="008E7C69" w:rsidRPr="00ED7ABC">
        <w:rPr>
          <w:rFonts w:eastAsia="Calibri"/>
          <w:sz w:val="28"/>
          <w:szCs w:val="28"/>
        </w:rPr>
        <w:t xml:space="preserve">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</w:t>
      </w:r>
      <w:hyperlink w:anchor="sub_389" w:history="1">
        <w:r w:rsidR="008E7C69" w:rsidRPr="00510FD0">
          <w:rPr>
            <w:rFonts w:eastAsia="Calibri"/>
            <w:sz w:val="28"/>
            <w:szCs w:val="28"/>
          </w:rPr>
          <w:t>статьей 389</w:t>
        </w:r>
      </w:hyperlink>
      <w:r w:rsidR="008E7C69" w:rsidRPr="00ED7ABC">
        <w:rPr>
          <w:rFonts w:eastAsia="Calibri"/>
          <w:sz w:val="28"/>
          <w:szCs w:val="28"/>
        </w:rPr>
        <w:t xml:space="preserve"> </w:t>
      </w:r>
      <w:r w:rsidRPr="00ED7ABC">
        <w:rPr>
          <w:rFonts w:eastAsia="Calibri"/>
          <w:sz w:val="28"/>
          <w:szCs w:val="28"/>
        </w:rPr>
        <w:t>Налогового кодека Российской Федерации</w:t>
      </w:r>
      <w:r w:rsidR="008E7C69" w:rsidRPr="00ED7ABC">
        <w:rPr>
          <w:rFonts w:eastAsia="Calibri"/>
          <w:sz w:val="28"/>
          <w:szCs w:val="28"/>
        </w:rPr>
        <w:t>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7" w:name="sub_396102"/>
      <w:r w:rsidRPr="00ED7ABC">
        <w:rPr>
          <w:rFonts w:eastAsia="Calibri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bookmarkEnd w:id="37"/>
    <w:p w:rsidR="008E7C69" w:rsidRPr="00ED7ABC" w:rsidRDefault="003D5CA2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9</w:t>
      </w:r>
      <w:r w:rsidR="008E7C69" w:rsidRPr="00ED7ABC">
        <w:rPr>
          <w:rFonts w:eastAsia="Calibri"/>
          <w:sz w:val="28"/>
          <w:szCs w:val="28"/>
        </w:rPr>
        <w:t xml:space="preserve">.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</w:t>
      </w:r>
      <w:hyperlink r:id="rId21" w:history="1">
        <w:r w:rsidR="008E7C69" w:rsidRPr="00510FD0">
          <w:rPr>
            <w:rFonts w:eastAsia="Calibri"/>
            <w:sz w:val="28"/>
            <w:szCs w:val="28"/>
          </w:rPr>
          <w:t>порядке</w:t>
        </w:r>
      </w:hyperlink>
      <w:r w:rsidR="008E7C69" w:rsidRPr="00510FD0">
        <w:rPr>
          <w:rFonts w:eastAsia="Calibri"/>
          <w:sz w:val="28"/>
          <w:szCs w:val="28"/>
        </w:rPr>
        <w:t>,</w:t>
      </w:r>
      <w:r w:rsidR="008E7C69" w:rsidRPr="00ED7ABC">
        <w:rPr>
          <w:rFonts w:eastAsia="Calibri"/>
          <w:sz w:val="28"/>
          <w:szCs w:val="28"/>
        </w:rPr>
        <w:t xml:space="preserve"> определенном </w:t>
      </w:r>
      <w:r w:rsidR="008E7C69" w:rsidRPr="00ED7ABC">
        <w:rPr>
          <w:rFonts w:eastAsia="Calibri"/>
          <w:sz w:val="28"/>
          <w:szCs w:val="28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</w:t>
      </w:r>
      <w:r w:rsidR="003D5CA2" w:rsidRPr="00ED7ABC">
        <w:rPr>
          <w:rFonts w:eastAsia="Calibri"/>
          <w:sz w:val="28"/>
          <w:szCs w:val="28"/>
        </w:rPr>
        <w:t>0</w:t>
      </w:r>
      <w:r w:rsidRPr="00ED7ABC">
        <w:rPr>
          <w:rFonts w:eastAsia="Calibri"/>
          <w:sz w:val="28"/>
          <w:szCs w:val="28"/>
        </w:rPr>
        <w:t>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8" w:name="sub_396152"/>
      <w:r w:rsidRPr="00ED7ABC">
        <w:rPr>
          <w:rFonts w:eastAsia="Calibri"/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bookmarkEnd w:id="38"/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</w:t>
      </w:r>
      <w:r w:rsidR="003D5CA2" w:rsidRPr="00ED7ABC">
        <w:rPr>
          <w:rFonts w:eastAsia="Calibri"/>
          <w:sz w:val="28"/>
          <w:szCs w:val="28"/>
        </w:rPr>
        <w:t>1</w:t>
      </w:r>
      <w:r w:rsidRPr="00ED7ABC">
        <w:rPr>
          <w:rFonts w:eastAsia="Calibri"/>
          <w:sz w:val="28"/>
          <w:szCs w:val="28"/>
        </w:rPr>
        <w:t>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9D4FE5" w:rsidRDefault="009D4FE5" w:rsidP="007A42B5">
      <w:pPr>
        <w:jc w:val="both"/>
        <w:rPr>
          <w:b/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 Статья 12. Порядок и сроки уплаты налога и авансовых платежей по налогу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D613B3">
      <w:pPr>
        <w:numPr>
          <w:ilvl w:val="0"/>
          <w:numId w:val="4"/>
        </w:numPr>
        <w:tabs>
          <w:tab w:val="clear" w:pos="1200"/>
          <w:tab w:val="num" w:pos="0"/>
        </w:tabs>
        <w:ind w:left="0" w:firstLine="0"/>
        <w:jc w:val="both"/>
        <w:rPr>
          <w:sz w:val="28"/>
          <w:szCs w:val="28"/>
        </w:rPr>
      </w:pPr>
      <w:r w:rsidRPr="00ED7ABC">
        <w:rPr>
          <w:sz w:val="28"/>
          <w:szCs w:val="28"/>
        </w:rPr>
        <w:t>Уплата налога физическими лицами производится на основании налогового уведомления, направленного налоговыми органами о подлежащей уплате сумме налога</w:t>
      </w:r>
      <w:r w:rsidR="003D5CA2" w:rsidRPr="00ED7ABC">
        <w:rPr>
          <w:sz w:val="28"/>
          <w:szCs w:val="28"/>
        </w:rPr>
        <w:t>.</w:t>
      </w:r>
      <w:r w:rsidRPr="00ED7ABC">
        <w:rPr>
          <w:sz w:val="28"/>
          <w:szCs w:val="28"/>
        </w:rPr>
        <w:t xml:space="preserve"> Срок уплаты налога для налогоплательщиков – физических лиц</w:t>
      </w:r>
      <w:r w:rsidR="00D613B3" w:rsidRPr="00ED7ABC">
        <w:rPr>
          <w:sz w:val="28"/>
          <w:szCs w:val="28"/>
        </w:rPr>
        <w:t>,</w:t>
      </w:r>
      <w:r w:rsidRPr="00ED7ABC">
        <w:rPr>
          <w:sz w:val="28"/>
          <w:szCs w:val="28"/>
        </w:rPr>
        <w:t xml:space="preserve">  не являющимися индивидуальными предпринимателями, устанавливается  </w:t>
      </w:r>
      <w:r w:rsidR="00710928" w:rsidRPr="00ED7ABC">
        <w:rPr>
          <w:sz w:val="28"/>
          <w:szCs w:val="28"/>
        </w:rPr>
        <w:t xml:space="preserve">не позднее </w:t>
      </w:r>
      <w:r w:rsidRPr="00ED7ABC">
        <w:rPr>
          <w:sz w:val="28"/>
          <w:szCs w:val="28"/>
        </w:rPr>
        <w:t xml:space="preserve">1 </w:t>
      </w:r>
      <w:r w:rsidR="00710928" w:rsidRPr="00ED7ABC">
        <w:rPr>
          <w:sz w:val="28"/>
          <w:szCs w:val="28"/>
        </w:rPr>
        <w:t xml:space="preserve">декабря </w:t>
      </w:r>
      <w:r w:rsidRPr="00ED7ABC">
        <w:rPr>
          <w:sz w:val="28"/>
          <w:szCs w:val="28"/>
        </w:rPr>
        <w:t xml:space="preserve"> года, следующего за истекшем налоговым периодом.  </w:t>
      </w:r>
    </w:p>
    <w:p w:rsidR="00CF08FD" w:rsidRPr="00ED7ABC" w:rsidRDefault="00CF08FD" w:rsidP="00954095">
      <w:pPr>
        <w:numPr>
          <w:ilvl w:val="0"/>
          <w:numId w:val="4"/>
        </w:numPr>
        <w:tabs>
          <w:tab w:val="clear" w:pos="1200"/>
          <w:tab w:val="num" w:pos="0"/>
        </w:tabs>
        <w:ind w:left="0" w:firstLine="0"/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lastRenderedPageBreak/>
        <w:t xml:space="preserve">     Возврат ( зачет) суммы излишне уплаченного ( взысканного ) налога в связи  с перерасчетом  суммы налога  осуществляется за период такого перерасчета в порядке , установленном  статьями  78  и 79  Налогового кодекса Российской  Федерации.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</w:t>
      </w:r>
      <w:r w:rsidR="00ED7ABC">
        <w:rPr>
          <w:sz w:val="28"/>
          <w:szCs w:val="28"/>
        </w:rPr>
        <w:t>3</w:t>
      </w:r>
      <w:r w:rsidRPr="00ED7ABC">
        <w:rPr>
          <w:sz w:val="28"/>
          <w:szCs w:val="28"/>
        </w:rPr>
        <w:t xml:space="preserve">. Уплата налога для налогоплательщиков – организаций или физических лиц, являющихся индивидуальными предпринимателями, производится авансовыми платежами в срок не позднее последнего числа месяца, следующего за истекшим отчетным периодом.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 апреля года, следующего за истекшим налоговым периодом.   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Статья 13. Налоговая  декларация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710928" w:rsidP="00ED7AB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</w:t>
      </w:r>
      <w:r w:rsidR="00CF08FD" w:rsidRPr="00ED7ABC">
        <w:rPr>
          <w:sz w:val="28"/>
          <w:szCs w:val="28"/>
        </w:rPr>
        <w:t xml:space="preserve">Налогоплательщики – организации </w:t>
      </w:r>
      <w:r w:rsidRPr="00ED7ABC">
        <w:rPr>
          <w:sz w:val="28"/>
          <w:szCs w:val="28"/>
        </w:rPr>
        <w:t xml:space="preserve"> </w:t>
      </w:r>
      <w:r w:rsidR="00CF08FD" w:rsidRPr="00ED7ABC">
        <w:rPr>
          <w:sz w:val="28"/>
          <w:szCs w:val="28"/>
        </w:rPr>
        <w:t xml:space="preserve">по истечении налогового периода представляют в налоговый орган по  месту нахождения земельного участка , если иное не предусмотрено настоящей статьей , налоговую декларацию по налогу.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</w:t>
      </w:r>
      <w:r w:rsidR="00710928" w:rsidRPr="00ED7ABC">
        <w:rPr>
          <w:sz w:val="28"/>
          <w:szCs w:val="28"/>
        </w:rPr>
        <w:t>2</w:t>
      </w:r>
      <w:r w:rsidRPr="00ED7ABC">
        <w:rPr>
          <w:sz w:val="28"/>
          <w:szCs w:val="28"/>
        </w:rPr>
        <w:t xml:space="preserve">. Налоговые декларации по налогу представляются налогоплательщиками не позднее 1 февраля года, следующего за истекшим налоговым периодом.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pStyle w:val="Con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F08FD" w:rsidRPr="00ED7ABC" w:rsidRDefault="00CF08FD" w:rsidP="007A42B5">
      <w:pPr>
        <w:pStyle w:val="a3"/>
        <w:ind w:firstLine="0"/>
      </w:pPr>
    </w:p>
    <w:p w:rsidR="00CF08FD" w:rsidRPr="00ED7ABC" w:rsidRDefault="00CF08FD" w:rsidP="007A42B5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CF08FD" w:rsidRPr="00ED7ABC" w:rsidRDefault="00CF08FD" w:rsidP="007A42B5">
      <w:pPr>
        <w:rPr>
          <w:sz w:val="28"/>
          <w:szCs w:val="28"/>
        </w:rPr>
      </w:pPr>
    </w:p>
    <w:p w:rsidR="00CF08FD" w:rsidRPr="00ED7ABC" w:rsidRDefault="00CF08FD" w:rsidP="00693EBB">
      <w:pPr>
        <w:jc w:val="both"/>
        <w:rPr>
          <w:sz w:val="28"/>
          <w:szCs w:val="28"/>
        </w:rPr>
      </w:pPr>
    </w:p>
    <w:sectPr w:rsidR="00CF08FD" w:rsidRPr="00ED7ABC" w:rsidSect="0057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FB" w:rsidRDefault="00B02DFB" w:rsidP="00C4702D">
      <w:r>
        <w:separator/>
      </w:r>
    </w:p>
  </w:endnote>
  <w:endnote w:type="continuationSeparator" w:id="1">
    <w:p w:rsidR="00B02DFB" w:rsidRDefault="00B02DFB" w:rsidP="00C4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FB" w:rsidRDefault="00B02DFB" w:rsidP="00C4702D">
      <w:r>
        <w:separator/>
      </w:r>
    </w:p>
  </w:footnote>
  <w:footnote w:type="continuationSeparator" w:id="1">
    <w:p w:rsidR="00B02DFB" w:rsidRDefault="00B02DFB" w:rsidP="00C47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9DE"/>
    <w:multiLevelType w:val="hybridMultilevel"/>
    <w:tmpl w:val="0956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A48"/>
    <w:multiLevelType w:val="hybridMultilevel"/>
    <w:tmpl w:val="E036FAD2"/>
    <w:lvl w:ilvl="0" w:tplc="19262EA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232AF0"/>
    <w:multiLevelType w:val="hybridMultilevel"/>
    <w:tmpl w:val="D7BA9018"/>
    <w:lvl w:ilvl="0" w:tplc="0BBA39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9B63E0"/>
    <w:multiLevelType w:val="hybridMultilevel"/>
    <w:tmpl w:val="85104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5B6133"/>
    <w:multiLevelType w:val="hybridMultilevel"/>
    <w:tmpl w:val="9FECA7BE"/>
    <w:lvl w:ilvl="0" w:tplc="A2C4E988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C11C08"/>
    <w:multiLevelType w:val="hybridMultilevel"/>
    <w:tmpl w:val="B71ADBC4"/>
    <w:lvl w:ilvl="0" w:tplc="807A2C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FBF16FF"/>
    <w:multiLevelType w:val="hybridMultilevel"/>
    <w:tmpl w:val="9B8E3754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3F7"/>
    <w:rsid w:val="00030265"/>
    <w:rsid w:val="00046CE9"/>
    <w:rsid w:val="000773BD"/>
    <w:rsid w:val="000B60F1"/>
    <w:rsid w:val="000C17B1"/>
    <w:rsid w:val="000E0A58"/>
    <w:rsid w:val="001610D4"/>
    <w:rsid w:val="00181F12"/>
    <w:rsid w:val="001B1F92"/>
    <w:rsid w:val="001C35BD"/>
    <w:rsid w:val="001D668F"/>
    <w:rsid w:val="002251C3"/>
    <w:rsid w:val="00235D99"/>
    <w:rsid w:val="002523F7"/>
    <w:rsid w:val="00281DE5"/>
    <w:rsid w:val="002973AE"/>
    <w:rsid w:val="002C2528"/>
    <w:rsid w:val="002C2E7B"/>
    <w:rsid w:val="002E446B"/>
    <w:rsid w:val="002F679C"/>
    <w:rsid w:val="00300294"/>
    <w:rsid w:val="00306D91"/>
    <w:rsid w:val="00355EFB"/>
    <w:rsid w:val="00370B35"/>
    <w:rsid w:val="00376B97"/>
    <w:rsid w:val="003D17ED"/>
    <w:rsid w:val="003D5CA2"/>
    <w:rsid w:val="00412141"/>
    <w:rsid w:val="00451D7D"/>
    <w:rsid w:val="00466C1F"/>
    <w:rsid w:val="0049101C"/>
    <w:rsid w:val="004C2BC2"/>
    <w:rsid w:val="00510590"/>
    <w:rsid w:val="00510FD0"/>
    <w:rsid w:val="00572DA4"/>
    <w:rsid w:val="005731B0"/>
    <w:rsid w:val="00573BE7"/>
    <w:rsid w:val="005D7B6A"/>
    <w:rsid w:val="005E4E4A"/>
    <w:rsid w:val="005F5710"/>
    <w:rsid w:val="006020C8"/>
    <w:rsid w:val="0060691F"/>
    <w:rsid w:val="00644A27"/>
    <w:rsid w:val="006534BB"/>
    <w:rsid w:val="00693EBB"/>
    <w:rsid w:val="006B2F1C"/>
    <w:rsid w:val="00710928"/>
    <w:rsid w:val="00766275"/>
    <w:rsid w:val="007668CD"/>
    <w:rsid w:val="0076757B"/>
    <w:rsid w:val="00795547"/>
    <w:rsid w:val="007A42B5"/>
    <w:rsid w:val="00827E26"/>
    <w:rsid w:val="00837710"/>
    <w:rsid w:val="008B5579"/>
    <w:rsid w:val="008B6841"/>
    <w:rsid w:val="008E7C69"/>
    <w:rsid w:val="009032BA"/>
    <w:rsid w:val="009134D3"/>
    <w:rsid w:val="00943317"/>
    <w:rsid w:val="00944622"/>
    <w:rsid w:val="00954095"/>
    <w:rsid w:val="00984180"/>
    <w:rsid w:val="009D2C2A"/>
    <w:rsid w:val="009D4FE5"/>
    <w:rsid w:val="009D54F7"/>
    <w:rsid w:val="00A20165"/>
    <w:rsid w:val="00A321CD"/>
    <w:rsid w:val="00A90C6C"/>
    <w:rsid w:val="00B02DFB"/>
    <w:rsid w:val="00B14543"/>
    <w:rsid w:val="00B44878"/>
    <w:rsid w:val="00B802EF"/>
    <w:rsid w:val="00B920A2"/>
    <w:rsid w:val="00BB45C4"/>
    <w:rsid w:val="00BB53C4"/>
    <w:rsid w:val="00C011E9"/>
    <w:rsid w:val="00C10BF5"/>
    <w:rsid w:val="00C4702D"/>
    <w:rsid w:val="00C648D0"/>
    <w:rsid w:val="00C77A4B"/>
    <w:rsid w:val="00C8305D"/>
    <w:rsid w:val="00CF08FD"/>
    <w:rsid w:val="00CF3114"/>
    <w:rsid w:val="00D013E9"/>
    <w:rsid w:val="00D21AAE"/>
    <w:rsid w:val="00D34207"/>
    <w:rsid w:val="00D406C8"/>
    <w:rsid w:val="00D613B3"/>
    <w:rsid w:val="00DA4ADD"/>
    <w:rsid w:val="00E07206"/>
    <w:rsid w:val="00E27622"/>
    <w:rsid w:val="00E302E7"/>
    <w:rsid w:val="00E30C90"/>
    <w:rsid w:val="00EB0E66"/>
    <w:rsid w:val="00ED7ABC"/>
    <w:rsid w:val="00EE10AA"/>
    <w:rsid w:val="00EF4D34"/>
    <w:rsid w:val="00F0575C"/>
    <w:rsid w:val="00F115A7"/>
    <w:rsid w:val="00FA2B92"/>
    <w:rsid w:val="00F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523F7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523F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523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523F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773BD"/>
    <w:pPr>
      <w:ind w:left="720"/>
    </w:pPr>
  </w:style>
  <w:style w:type="paragraph" w:styleId="a8">
    <w:name w:val="Body Text"/>
    <w:basedOn w:val="a"/>
    <w:link w:val="a9"/>
    <w:uiPriority w:val="99"/>
    <w:rsid w:val="007A42B5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7A42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7A42B5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Normal0">
    <w:name w:val="ConsNormal"/>
    <w:link w:val="ConsNormal"/>
    <w:uiPriority w:val="99"/>
    <w:rsid w:val="007A4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character" w:customStyle="1" w:styleId="aa">
    <w:name w:val="Гипертекстовая ссылка"/>
    <w:basedOn w:val="a0"/>
    <w:uiPriority w:val="99"/>
    <w:rsid w:val="00281DE5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281DE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81DE5"/>
    <w:rPr>
      <w:i/>
      <w:iCs/>
    </w:rPr>
  </w:style>
  <w:style w:type="character" w:customStyle="1" w:styleId="ad">
    <w:name w:val="Цветовое выделение"/>
    <w:uiPriority w:val="99"/>
    <w:rsid w:val="008E7C69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8E7C6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C470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4702D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semiHidden/>
    <w:unhideWhenUsed/>
    <w:rsid w:val="00C470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4702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509.2418" TargetMode="External"/><Relationship Id="rId18" Type="http://schemas.openxmlformats.org/officeDocument/2006/relationships/hyperlink" Target="garantF1://12025351.1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garantF1://12058756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4624.2753" TargetMode="External"/><Relationship Id="rId17" Type="http://schemas.openxmlformats.org/officeDocument/2006/relationships/hyperlink" Target="garantF1://79742.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0264.0" TargetMode="External"/><Relationship Id="rId20" Type="http://schemas.openxmlformats.org/officeDocument/2006/relationships/hyperlink" Target="garantF1://12041177.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46486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5213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24624.275" TargetMode="External"/><Relationship Id="rId19" Type="http://schemas.openxmlformats.org/officeDocument/2006/relationships/hyperlink" Target="garantF1://1203972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2704" TargetMode="External"/><Relationship Id="rId14" Type="http://schemas.openxmlformats.org/officeDocument/2006/relationships/hyperlink" Target="garantF1://12088899.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9374-330F-4A2B-B653-3C20E1FC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Шмаково</Company>
  <LinksUpToDate>false</LinksUpToDate>
  <CharactersWithSpaces>25895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9</cp:revision>
  <cp:lastPrinted>2016-04-18T08:59:00Z</cp:lastPrinted>
  <dcterms:created xsi:type="dcterms:W3CDTF">2016-03-16T06:53:00Z</dcterms:created>
  <dcterms:modified xsi:type="dcterms:W3CDTF">2016-04-18T09:00:00Z</dcterms:modified>
</cp:coreProperties>
</file>